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ind w:right="26"/>
              <w:jc w:val="both"/>
              <w:rPr>
                <w:rFonts w:ascii="Times New Roman" w:hAnsi="Times New Roman" w:eastAsia="宋体"/>
                <w:b/>
                <w:bCs/>
                <w:sz w:val="44"/>
                <w:szCs w:val="44"/>
                <w:vertAlign w:val="baseline"/>
              </w:rPr>
            </w:pPr>
            <w:r>
              <w:rPr>
                <w:rFonts w:ascii="Times New Roman" w:hAnsi="Times New Roman" w:eastAsia="宋体"/>
                <w:b/>
                <w:bCs/>
                <w:sz w:val="44"/>
                <w:szCs w:val="44"/>
              </w:rPr>
              <w:drawing>
                <wp:inline distT="0" distB="0" distL="114300" distR="114300">
                  <wp:extent cx="2009775" cy="628650"/>
                  <wp:effectExtent l="0" t="0" r="9525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ind w:right="26"/>
              <w:jc w:val="right"/>
              <w:rPr>
                <w:rFonts w:ascii="Times New Roman" w:hAnsi="Times New Roman" w:eastAsia="宋体"/>
                <w:b/>
                <w:bCs/>
                <w:sz w:val="44"/>
                <w:szCs w:val="44"/>
                <w:vertAlign w:val="baseline"/>
              </w:rPr>
            </w:pPr>
            <w:r>
              <w:rPr>
                <w:rFonts w:ascii="Times New Roman" w:hAnsi="Times New Roman" w:eastAsia="宋体"/>
                <w:b/>
                <w:bCs/>
                <w:sz w:val="44"/>
                <w:szCs w:val="44"/>
              </w:rPr>
              <w:drawing>
                <wp:inline distT="0" distB="0" distL="0" distR="0">
                  <wp:extent cx="1568450" cy="1073785"/>
                  <wp:effectExtent l="0" t="0" r="12700" b="12065"/>
                  <wp:docPr id="100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450" cy="10737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银河麒麟操作系统产品</w:t>
      </w:r>
      <w:r>
        <w:rPr>
          <w:rFonts w:ascii="Times New Roman" w:hAnsi="Times New Roman" w:eastAsia="宋体" w:cs="Times New Roman"/>
          <w:b/>
          <w:sz w:val="48"/>
          <w:szCs w:val="52"/>
        </w:rPr>
        <w:t>NeoCertify</w:t>
      </w: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认证测试报告</w:t>
      </w:r>
    </w:p>
    <w:p>
      <w:pPr>
        <w:jc w:val="center"/>
        <w:rPr>
          <w:rFonts w:ascii="Times New Roman" w:hAnsi="Times New Roman" w:eastAsia="宋体"/>
        </w:rPr>
      </w:pPr>
    </w:p>
    <w:p>
      <w:pPr>
        <w:jc w:val="center"/>
        <w:rPr>
          <w:rFonts w:ascii="Times New Roman" w:hAnsi="Times New Roman" w:eastAsia="宋体"/>
          <w:sz w:val="44"/>
          <w:szCs w:val="44"/>
        </w:rPr>
      </w:pPr>
    </w:p>
    <w:p>
      <w:pPr>
        <w:jc w:val="center"/>
        <w:rPr>
          <w:rFonts w:ascii="Times New Roman" w:hAnsi="Times New Roman" w:eastAsia="宋体"/>
          <w:sz w:val="44"/>
          <w:szCs w:val="44"/>
        </w:rPr>
      </w:pPr>
    </w:p>
    <w:tbl>
      <w:tblPr>
        <w:tblStyle w:val="17"/>
        <w:tblW w:w="810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5"/>
        <w:gridCol w:w="639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15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/>
                <w:sz w:val="28"/>
                <w:szCs w:val="28"/>
                <w:lang w:eastAsia="zh-CN"/>
              </w:rPr>
            </w:pPr>
            <w:r>
              <w:rPr>
                <w:rFonts w:hint="default" w:ascii="Times New Roman" w:hAnsi="Times New Roman"/>
                <w:sz w:val="28"/>
                <w:szCs w:val="28"/>
                <w:lang w:val="en-US" w:eastAsia="zh-Hans"/>
              </w:rPr>
              <w:t>系统版本:</w:t>
            </w:r>
          </w:p>
        </w:tc>
        <w:tc>
          <w:tcPr>
            <w:tcW w:w="6392" w:type="dxa"/>
            <w:tcBorders>
              <w:top w:val="nil"/>
              <w:bottom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default" w:ascii="Times New Roman" w:hAnsi="Times New Roman" w:cs="Courier New"/>
                <w:sz w:val="28"/>
                <w:szCs w:val="28"/>
                <w:u w:val="none"/>
                <w:lang w:val="en-US" w:eastAsia="zh-CN"/>
              </w:rPr>
            </w:pPr>
            <w:r>
              <w:rPr>
                <w:rFonts w:hint="eastAsia" w:ascii="Times New Roman" w:hAnsi="Times New Roman"/>
                <w:color w:val="FF0000"/>
                <w:sz w:val="28"/>
                <w:szCs w:val="28"/>
                <w:u w:val="none"/>
              </w:rPr>
              <w:t>操作系统版本名称</w:t>
            </w:r>
            <w:r>
              <w:rPr>
                <w:rFonts w:hint="eastAsia" w:ascii="Times New Roman" w:hAnsi="Times New Roman"/>
                <w:color w:val="FF0000"/>
                <w:sz w:val="28"/>
                <w:szCs w:val="28"/>
                <w:u w:val="none"/>
                <w:lang w:val="en-US" w:eastAsia="zh-CN"/>
              </w:rPr>
              <w:t>+版本号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15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/>
                <w:sz w:val="28"/>
                <w:szCs w:val="28"/>
                <w:lang w:val="en-US" w:eastAsia="zh-Hans"/>
              </w:rPr>
            </w:pPr>
          </w:p>
        </w:tc>
        <w:tc>
          <w:tcPr>
            <w:tcW w:w="6392" w:type="dxa"/>
            <w:tcBorders>
              <w:top w:val="nil"/>
              <w:bottom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Times New Roman" w:hAnsi="Times New Roman"/>
                <w:color w:val="FF0000"/>
                <w:sz w:val="28"/>
                <w:szCs w:val="28"/>
                <w:u w:val="single"/>
              </w:rPr>
            </w:pP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</w:rPr>
              <w:t>[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  <w:lang w:val="en-US" w:eastAsia="zh-CN"/>
              </w:rPr>
              <w:t>举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</w:rPr>
              <w:t>例：银河麒麟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  <w:lang w:val="en-US" w:eastAsia="zh-CN"/>
              </w:rPr>
              <w:t>桌面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</w:rPr>
              <w:t>操作系统（飞腾版）V10SP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  <w:lang w:val="en-US" w:eastAsia="zh-CN"/>
              </w:rPr>
              <w:t>1</w:t>
            </w:r>
            <w:r>
              <w:rPr>
                <w:rFonts w:hint="eastAsia" w:ascii="Times New Roman" w:hAnsi="Times New Roman"/>
                <w:color w:val="FF0000"/>
                <w:sz w:val="24"/>
                <w:szCs w:val="24"/>
                <w:u w:val="none"/>
              </w:rPr>
              <w:t>]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9" w:hRule="atLeast"/>
          <w:jc w:val="center"/>
        </w:trPr>
        <w:tc>
          <w:tcPr>
            <w:tcW w:w="1715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/>
                <w:sz w:val="28"/>
                <w:szCs w:val="28"/>
                <w:lang w:eastAsia="zh-CN"/>
              </w:rPr>
            </w:pPr>
            <w:r>
              <w:rPr>
                <w:rFonts w:hint="default" w:ascii="Times New Roman" w:hAnsi="Times New Roman"/>
                <w:sz w:val="28"/>
                <w:szCs w:val="28"/>
                <w:lang w:val="en-US" w:eastAsia="zh-Hans"/>
              </w:rPr>
              <w:t>厂商名称:</w:t>
            </w:r>
          </w:p>
        </w:tc>
        <w:tc>
          <w:tcPr>
            <w:tcW w:w="6392" w:type="dxa"/>
            <w:tcBorders>
              <w:top w:val="nil"/>
              <w:bottom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default" w:ascii="Times New Roman" w:hAnsi="Times New Roman" w:cs="Courier New"/>
                <w:sz w:val="28"/>
                <w:szCs w:val="28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Courier New"/>
                <w:color w:val="FF0000"/>
                <w:sz w:val="28"/>
                <w:szCs w:val="28"/>
                <w:u w:val="none"/>
                <w:lang w:val="en-US" w:eastAsia="zh-CN"/>
              </w:rPr>
              <w:t>xxxx公司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15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/>
                <w:sz w:val="28"/>
                <w:szCs w:val="28"/>
                <w:lang w:eastAsia="zh-CN"/>
              </w:rPr>
            </w:pPr>
            <w:r>
              <w:rPr>
                <w:rFonts w:hint="default" w:ascii="Times New Roman" w:hAnsi="Times New Roman"/>
                <w:sz w:val="28"/>
                <w:szCs w:val="28"/>
                <w:lang w:val="en-US" w:eastAsia="zh-Hans"/>
              </w:rPr>
              <w:t>认证产品:</w:t>
            </w:r>
          </w:p>
        </w:tc>
        <w:tc>
          <w:tcPr>
            <w:tcW w:w="6392" w:type="dxa"/>
            <w:tcBorders>
              <w:top w:val="nil"/>
              <w:bottom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default" w:ascii="Times New Roman" w:hAnsi="Times New Roman" w:cs="Courier New"/>
                <w:sz w:val="28"/>
                <w:szCs w:val="28"/>
                <w:u w:val="none"/>
                <w:lang w:val="en-US" w:eastAsia="zh-CN"/>
              </w:rPr>
            </w:pPr>
            <w:r>
              <w:rPr>
                <w:rFonts w:hint="eastAsia" w:ascii="Times New Roman" w:hAnsi="Times New Roman"/>
                <w:color w:val="FF0000"/>
                <w:sz w:val="28"/>
                <w:szCs w:val="28"/>
                <w:u w:val="none"/>
              </w:rPr>
              <w:t>产品名称</w:t>
            </w:r>
            <w:r>
              <w:rPr>
                <w:rFonts w:hint="eastAsia" w:ascii="Times New Roman" w:hAnsi="Times New Roman"/>
                <w:color w:val="FF0000"/>
                <w:sz w:val="28"/>
                <w:szCs w:val="28"/>
                <w:u w:val="none"/>
                <w:lang w:val="en-US" w:eastAsia="zh-CN"/>
              </w:rPr>
              <w:t>(与软著名称保存一致)+版本号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15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/>
                <w:sz w:val="28"/>
                <w:szCs w:val="28"/>
                <w:lang w:eastAsia="zh-CN"/>
              </w:rPr>
            </w:pPr>
            <w:r>
              <w:rPr>
                <w:rFonts w:hint="default" w:ascii="Times New Roman" w:hAnsi="Times New Roman"/>
                <w:sz w:val="28"/>
                <w:szCs w:val="28"/>
                <w:lang w:val="en-US" w:eastAsia="zh-Hans"/>
              </w:rPr>
              <w:t>测试日期:</w:t>
            </w:r>
          </w:p>
        </w:tc>
        <w:tc>
          <w:tcPr>
            <w:tcW w:w="6392" w:type="dxa"/>
            <w:tcBorders>
              <w:top w:val="nil"/>
              <w:bottom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default" w:ascii="Times New Roman" w:hAnsi="Times New Roman" w:cs="Courier New"/>
                <w:sz w:val="28"/>
                <w:szCs w:val="28"/>
                <w:u w:val="none"/>
                <w:lang w:val="en-US" w:eastAsia="zh-CN"/>
              </w:rPr>
            </w:pPr>
            <w:r>
              <w:rPr>
                <w:rFonts w:hint="eastAsia" w:ascii="Times New Roman" w:hAnsi="Times New Roman"/>
                <w:color w:val="FF0000"/>
                <w:sz w:val="28"/>
                <w:szCs w:val="28"/>
                <w:u w:val="none"/>
                <w:lang w:val="en-US" w:eastAsia="zh-CN"/>
              </w:rPr>
              <w:t>xxxx年xx月xx日</w:t>
            </w:r>
          </w:p>
        </w:tc>
      </w:tr>
    </w:tbl>
    <w:p>
      <w:pPr>
        <w:ind w:firstLine="720"/>
        <w:rPr>
          <w:sz w:val="36"/>
          <w:szCs w:val="36"/>
        </w:rPr>
      </w:pPr>
    </w:p>
    <w:p>
      <w:pPr>
        <w:jc w:val="center"/>
        <w:rPr>
          <w:rFonts w:hint="eastAsia"/>
          <w:color w:val="FF0000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（请按要求填写，不要随意更改模板格式）</w:t>
      </w:r>
    </w:p>
    <w:p>
      <w:pPr>
        <w:jc w:val="center"/>
        <w:rPr>
          <w:color w:val="FF0000"/>
          <w:sz w:val="32"/>
          <w:szCs w:val="32"/>
        </w:rPr>
      </w:pPr>
      <w:r>
        <w:rPr>
          <w:rFonts w:hint="eastAsia"/>
          <w:color w:val="FF0000"/>
          <w:sz w:val="21"/>
          <w:szCs w:val="21"/>
          <w:lang w:eastAsia="zh-CN"/>
        </w:rPr>
        <w:t>红色字体为示例说明，</w:t>
      </w:r>
      <w:r>
        <w:rPr>
          <w:rFonts w:hint="eastAsia"/>
          <w:color w:val="FF0000"/>
          <w:sz w:val="21"/>
          <w:szCs w:val="21"/>
        </w:rPr>
        <w:t>报告完成后，请将红色字体删除</w:t>
      </w:r>
    </w:p>
    <w:p>
      <w:pPr>
        <w:rPr>
          <w:sz w:val="36"/>
          <w:szCs w:val="36"/>
        </w:rPr>
      </w:pPr>
    </w:p>
    <w:p>
      <w:pPr>
        <w:jc w:val="center"/>
        <w:rPr>
          <w:rFonts w:ascii="Times New Roman" w:hAnsi="Times New Roman"/>
          <w:sz w:val="30"/>
          <w:szCs w:val="30"/>
        </w:rPr>
      </w:pPr>
      <w:r>
        <w:rPr>
          <w:rFonts w:hint="eastAsia" w:ascii="Times New Roman" w:hAnsi="Times New Roman"/>
          <w:sz w:val="30"/>
          <w:szCs w:val="30"/>
        </w:rPr>
        <w:t>麒麟软件有限公司</w:t>
      </w:r>
    </w:p>
    <w:p>
      <w:pPr>
        <w:jc w:val="center"/>
        <w:rPr>
          <w:rFonts w:ascii="Times New Roman" w:hAnsi="Times New Roman"/>
          <w:sz w:val="30"/>
          <w:szCs w:val="30"/>
        </w:rPr>
      </w:pPr>
    </w:p>
    <w:p>
      <w:pPr>
        <w:jc w:val="center"/>
        <w:rPr>
          <w:rFonts w:ascii="Times New Roman" w:hAnsi="Times New Roman"/>
          <w:sz w:val="30"/>
          <w:szCs w:val="30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>
      <w:pPr>
        <w:pStyle w:val="13"/>
        <w:rPr>
          <w:sz w:val="44"/>
          <w:szCs w:val="44"/>
        </w:rPr>
      </w:pPr>
      <w:r>
        <w:rPr>
          <w:rFonts w:hint="eastAsia"/>
          <w:sz w:val="44"/>
          <w:szCs w:val="44"/>
        </w:rPr>
        <w:t>目录</w:t>
      </w:r>
    </w:p>
    <w:p>
      <w:pPr>
        <w:pStyle w:val="13"/>
        <w:tabs>
          <w:tab w:val="right" w:leader="dot" w:pos="8306"/>
          <w:tab w:val="clear" w:pos="8296"/>
        </w:tabs>
      </w:pP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TOC \o "1-3" \h \z \u </w:instrText>
      </w:r>
      <w:r>
        <w:rPr>
          <w:rFonts w:ascii="Times New Roman" w:hAnsi="Times New Roman"/>
          <w:szCs w:val="21"/>
        </w:rPr>
        <w:fldChar w:fldCharType="separate"/>
      </w: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HYPERLINK \l _Toc26934 </w:instrText>
      </w:r>
      <w:r>
        <w:rPr>
          <w:rFonts w:ascii="Times New Roman" w:hAnsi="Times New Roman"/>
          <w:szCs w:val="21"/>
        </w:rPr>
        <w:fldChar w:fldCharType="separate"/>
      </w:r>
      <w:r>
        <w:rPr>
          <w:szCs w:val="30"/>
        </w:rPr>
        <w:t>1 测试目的</w:t>
      </w:r>
      <w:r>
        <w:tab/>
      </w:r>
      <w:r>
        <w:fldChar w:fldCharType="begin"/>
      </w:r>
      <w:r>
        <w:instrText xml:space="preserve"> PAGEREF _Toc26934 \h </w:instrText>
      </w:r>
      <w:r>
        <w:fldChar w:fldCharType="separate"/>
      </w:r>
      <w:r>
        <w:t>1</w:t>
      </w:r>
      <w:r>
        <w:fldChar w:fldCharType="end"/>
      </w:r>
      <w:r>
        <w:rPr>
          <w:rFonts w:ascii="Times New Roman" w:hAnsi="Times New Roman"/>
          <w:szCs w:val="21"/>
        </w:rP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_Toc16433 </w:instrText>
      </w:r>
      <w:r>
        <w:fldChar w:fldCharType="separate"/>
      </w:r>
      <w:r>
        <w:rPr>
          <w:szCs w:val="30"/>
        </w:rPr>
        <w:t>2 厂商信息</w:t>
      </w:r>
      <w:r>
        <w:tab/>
      </w:r>
      <w:r>
        <w:fldChar w:fldCharType="begin"/>
      </w:r>
      <w:r>
        <w:instrText xml:space="preserve"> PAGEREF _Toc16433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_Toc15013 </w:instrText>
      </w:r>
      <w:r>
        <w:fldChar w:fldCharType="separate"/>
      </w:r>
      <w:r>
        <w:rPr>
          <w:rFonts w:ascii="Times New Roman" w:hAnsi="Times New Roman"/>
          <w:szCs w:val="28"/>
        </w:rPr>
        <w:t>2.1 厂商信息</w:t>
      </w:r>
      <w:r>
        <w:tab/>
      </w:r>
      <w:r>
        <w:fldChar w:fldCharType="begin"/>
      </w:r>
      <w:r>
        <w:instrText xml:space="preserve"> PAGEREF _Toc15013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_Toc14479 </w:instrText>
      </w:r>
      <w:r>
        <w:fldChar w:fldCharType="separate"/>
      </w:r>
      <w:r>
        <w:rPr>
          <w:rFonts w:ascii="Times New Roman" w:hAnsi="Times New Roman"/>
          <w:szCs w:val="28"/>
        </w:rPr>
        <w:t>2.2 麒麟软件公司信息</w:t>
      </w:r>
      <w:r>
        <w:tab/>
      </w:r>
      <w:r>
        <w:fldChar w:fldCharType="begin"/>
      </w:r>
      <w:r>
        <w:instrText xml:space="preserve"> PAGEREF _Toc14479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_Toc29878 </w:instrText>
      </w:r>
      <w:r>
        <w:fldChar w:fldCharType="separate"/>
      </w:r>
      <w:r>
        <w:rPr>
          <w:rFonts w:ascii="Times New Roman" w:hAnsi="Times New Roman"/>
          <w:szCs w:val="28"/>
        </w:rPr>
        <w:t>2.3 测试人员、时间和地点</w:t>
      </w:r>
      <w:r>
        <w:tab/>
      </w:r>
      <w:r>
        <w:fldChar w:fldCharType="begin"/>
      </w:r>
      <w:r>
        <w:instrText xml:space="preserve"> PAGEREF _Toc29878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_Toc25985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szCs w:val="24"/>
        </w:rPr>
        <w:t>2.3.1 厂商</w:t>
      </w:r>
      <w:r>
        <w:rPr>
          <w:rFonts w:hint="eastAsia"/>
          <w:szCs w:val="24"/>
        </w:rPr>
        <w:t>测试人员</w:t>
      </w:r>
      <w:r>
        <w:tab/>
      </w:r>
      <w:r>
        <w:fldChar w:fldCharType="begin"/>
      </w:r>
      <w:r>
        <w:instrText xml:space="preserve"> PAGEREF _Toc25985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_Toc3725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szCs w:val="24"/>
        </w:rPr>
        <w:t>2.3.2 麒麟</w:t>
      </w:r>
      <w:r>
        <w:rPr>
          <w:rFonts w:hint="eastAsia"/>
          <w:szCs w:val="24"/>
        </w:rPr>
        <w:t>测试人员</w:t>
      </w:r>
      <w:r>
        <w:tab/>
      </w:r>
      <w:r>
        <w:fldChar w:fldCharType="begin"/>
      </w:r>
      <w:r>
        <w:instrText xml:space="preserve"> PAGEREF _Toc3725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_Toc8082 </w:instrText>
      </w:r>
      <w:r>
        <w:fldChar w:fldCharType="separate"/>
      </w:r>
      <w:r>
        <w:rPr>
          <w:szCs w:val="30"/>
        </w:rPr>
        <w:t>3 认证产品信息及测试环境</w:t>
      </w:r>
      <w:r>
        <w:tab/>
      </w:r>
      <w:r>
        <w:fldChar w:fldCharType="begin"/>
      </w:r>
      <w:r>
        <w:instrText xml:space="preserve"> PAGEREF _Toc8082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_Toc3256 </w:instrText>
      </w:r>
      <w:r>
        <w:fldChar w:fldCharType="separate"/>
      </w:r>
      <w:r>
        <w:rPr>
          <w:rFonts w:ascii="Times New Roman" w:hAnsi="Times New Roman"/>
          <w:szCs w:val="28"/>
        </w:rPr>
        <w:t>3.1 产品信息</w:t>
      </w:r>
      <w:r>
        <w:tab/>
      </w:r>
      <w:r>
        <w:fldChar w:fldCharType="begin"/>
      </w:r>
      <w:r>
        <w:instrText xml:space="preserve"> PAGEREF _Toc3256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_Toc22171 </w:instrText>
      </w:r>
      <w:r>
        <w:fldChar w:fldCharType="separate"/>
      </w:r>
      <w:r>
        <w:rPr>
          <w:rFonts w:ascii="Times New Roman" w:hAnsi="Times New Roman"/>
          <w:szCs w:val="28"/>
        </w:rPr>
        <w:t xml:space="preserve">3.2 </w:t>
      </w:r>
      <w:r>
        <w:rPr>
          <w:rFonts w:hint="eastAsia" w:ascii="Times New Roman" w:hAnsi="Times New Roman"/>
          <w:szCs w:val="28"/>
          <w:lang w:val="en-US" w:eastAsia="zh-CN"/>
        </w:rPr>
        <w:t>环境信息</w:t>
      </w:r>
      <w:r>
        <w:tab/>
      </w:r>
      <w:r>
        <w:fldChar w:fldCharType="begin"/>
      </w:r>
      <w:r>
        <w:instrText xml:space="preserve"> PAGEREF _Toc22171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_Toc12067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bCs/>
          <w:kern w:val="2"/>
          <w:szCs w:val="24"/>
          <w:lang w:val="en-US" w:eastAsia="zh-CN" w:bidi="ar-SA"/>
        </w:rPr>
        <w:t xml:space="preserve">3.2.1 </w:t>
      </w:r>
      <w:r>
        <w:rPr>
          <w:rFonts w:hint="eastAsia" w:asciiTheme="minorEastAsia" w:hAnsiTheme="minorEastAsia"/>
          <w:szCs w:val="24"/>
        </w:rPr>
        <w:t>操作</w:t>
      </w:r>
      <w:r>
        <w:rPr>
          <w:rFonts w:asciiTheme="minorEastAsia" w:hAnsiTheme="minorEastAsia"/>
          <w:szCs w:val="24"/>
        </w:rPr>
        <w:t>系统环境</w:t>
      </w:r>
      <w:r>
        <w:tab/>
      </w:r>
      <w:r>
        <w:fldChar w:fldCharType="begin"/>
      </w:r>
      <w:r>
        <w:instrText xml:space="preserve"> PAGEREF _Toc12067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_Toc1126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bCs/>
          <w:kern w:val="2"/>
          <w:szCs w:val="24"/>
          <w:lang w:val="en-US" w:eastAsia="zh-CN" w:bidi="ar-SA"/>
        </w:rPr>
        <w:t xml:space="preserve">3.2.2 </w:t>
      </w:r>
      <w:r>
        <w:rPr>
          <w:rFonts w:hint="eastAsia" w:asciiTheme="minorEastAsia" w:hAnsiTheme="minorEastAsia"/>
          <w:szCs w:val="24"/>
        </w:rPr>
        <w:t>硬</w:t>
      </w:r>
      <w:r>
        <w:rPr>
          <w:rFonts w:asciiTheme="minorEastAsia" w:hAnsiTheme="minorEastAsia"/>
          <w:szCs w:val="24"/>
        </w:rPr>
        <w:t>件环境</w:t>
      </w:r>
      <w:r>
        <w:tab/>
      </w:r>
      <w:r>
        <w:fldChar w:fldCharType="begin"/>
      </w:r>
      <w:r>
        <w:instrText xml:space="preserve"> PAGEREF _Toc1126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_Toc9145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bCs/>
          <w:kern w:val="2"/>
          <w:szCs w:val="24"/>
          <w:lang w:val="en-US" w:eastAsia="zh-CN" w:bidi="ar-SA"/>
        </w:rPr>
        <w:t xml:space="preserve">3.2.3 </w:t>
      </w:r>
      <w:r>
        <w:rPr>
          <w:rFonts w:hint="eastAsia" w:asciiTheme="minorEastAsia" w:hAnsiTheme="minorEastAsia"/>
          <w:szCs w:val="24"/>
        </w:rPr>
        <w:t>软件依赖环境</w:t>
      </w:r>
      <w:r>
        <w:tab/>
      </w:r>
      <w:r>
        <w:fldChar w:fldCharType="begin"/>
      </w:r>
      <w:r>
        <w:instrText xml:space="preserve"> PAGEREF _Toc9145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_Toc30037 </w:instrText>
      </w:r>
      <w:r>
        <w:fldChar w:fldCharType="separate"/>
      </w:r>
      <w:r>
        <w:rPr>
          <w:rFonts w:hint="eastAsia" w:ascii="Times New Roman" w:hAnsi="Times New Roman" w:eastAsiaTheme="majorEastAsia" w:cstheme="majorBidi"/>
          <w:bCs/>
          <w:kern w:val="2"/>
          <w:szCs w:val="24"/>
          <w:lang w:val="en-US" w:eastAsia="zh-CN" w:bidi="ar-SA"/>
        </w:rPr>
        <w:t xml:space="preserve">3.2.4 </w:t>
      </w:r>
      <w:r>
        <w:rPr>
          <w:rFonts w:hint="eastAsia" w:asciiTheme="minorEastAsia" w:hAnsiTheme="minorEastAsia"/>
          <w:szCs w:val="24"/>
        </w:rPr>
        <w:t>测试环境架构及说明</w:t>
      </w:r>
      <w:r>
        <w:tab/>
      </w:r>
      <w:r>
        <w:fldChar w:fldCharType="begin"/>
      </w:r>
      <w:r>
        <w:instrText xml:space="preserve"> PAGEREF _Toc30037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_Toc2804 </w:instrText>
      </w:r>
      <w:r>
        <w:fldChar w:fldCharType="separate"/>
      </w:r>
      <w:r>
        <w:rPr>
          <w:rFonts w:eastAsia="黑体"/>
          <w:szCs w:val="30"/>
        </w:rPr>
        <w:t>4</w:t>
      </w:r>
      <w:r>
        <w:rPr>
          <w:rFonts w:hint="eastAsia" w:eastAsia="黑体"/>
          <w:szCs w:val="30"/>
        </w:rPr>
        <w:t>测试内容</w:t>
      </w:r>
      <w:r>
        <w:tab/>
      </w:r>
      <w:r>
        <w:fldChar w:fldCharType="begin"/>
      </w:r>
      <w:r>
        <w:instrText xml:space="preserve"> PAGEREF _Toc2804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_Toc7985 </w:instrText>
      </w:r>
      <w:r>
        <w:fldChar w:fldCharType="separate"/>
      </w:r>
      <w:r>
        <w:rPr>
          <w:rFonts w:ascii="Times New Roman" w:hAnsi="Times New Roman"/>
          <w:szCs w:val="28"/>
        </w:rPr>
        <w:t>4</w:t>
      </w:r>
      <w:r>
        <w:rPr>
          <w:rFonts w:hint="eastAsia" w:ascii="Times New Roman" w:hAnsi="Times New Roman"/>
          <w:szCs w:val="28"/>
        </w:rPr>
        <w:t>.1 测试</w:t>
      </w:r>
      <w:r>
        <w:rPr>
          <w:rFonts w:hint="eastAsia" w:ascii="Times New Roman" w:hAnsi="Times New Roman"/>
          <w:szCs w:val="28"/>
          <w:lang w:val="en-US" w:eastAsia="zh-CN"/>
        </w:rPr>
        <w:t>策略</w:t>
      </w:r>
      <w:r>
        <w:tab/>
      </w:r>
      <w:r>
        <w:fldChar w:fldCharType="begin"/>
      </w:r>
      <w:r>
        <w:instrText xml:space="preserve"> PAGEREF _Toc7985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_Toc17888 </w:instrText>
      </w:r>
      <w:r>
        <w:fldChar w:fldCharType="separate"/>
      </w:r>
      <w:r>
        <w:rPr>
          <w:rFonts w:ascii="Times New Roman" w:hAnsi="Times New Roman"/>
          <w:szCs w:val="28"/>
        </w:rPr>
        <w:t>4</w:t>
      </w:r>
      <w:r>
        <w:rPr>
          <w:rFonts w:hint="eastAsia" w:ascii="Times New Roman" w:hAnsi="Times New Roman"/>
          <w:szCs w:val="28"/>
        </w:rPr>
        <w:t>.</w:t>
      </w:r>
      <w:r>
        <w:rPr>
          <w:rFonts w:hint="eastAsia" w:ascii="Times New Roman" w:hAnsi="Times New Roman"/>
          <w:szCs w:val="28"/>
          <w:lang w:val="en-US" w:eastAsia="zh-CN"/>
        </w:rPr>
        <w:t>2</w:t>
      </w:r>
      <w:r>
        <w:rPr>
          <w:rFonts w:hint="eastAsia" w:ascii="Times New Roman" w:hAnsi="Times New Roman"/>
          <w:szCs w:val="28"/>
        </w:rPr>
        <w:t xml:space="preserve"> 测试方法</w:t>
      </w:r>
      <w:r>
        <w:tab/>
      </w:r>
      <w:r>
        <w:fldChar w:fldCharType="begin"/>
      </w:r>
      <w:r>
        <w:instrText xml:space="preserve"> PAGEREF _Toc17888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_Toc16275 </w:instrText>
      </w:r>
      <w:r>
        <w:fldChar w:fldCharType="separate"/>
      </w:r>
      <w:r>
        <w:rPr>
          <w:rFonts w:ascii="Times New Roman" w:hAnsi="Times New Roman"/>
          <w:szCs w:val="28"/>
        </w:rPr>
        <w:t>4</w:t>
      </w:r>
      <w:r>
        <w:rPr>
          <w:rFonts w:hint="eastAsia" w:ascii="Times New Roman" w:hAnsi="Times New Roman"/>
          <w:szCs w:val="28"/>
        </w:rPr>
        <w:t>.</w:t>
      </w:r>
      <w:r>
        <w:rPr>
          <w:rFonts w:hint="eastAsia" w:ascii="Times New Roman" w:hAnsi="Times New Roman"/>
          <w:szCs w:val="28"/>
          <w:lang w:val="en-US" w:eastAsia="zh-CN"/>
        </w:rPr>
        <w:t>3</w:t>
      </w:r>
      <w:r>
        <w:rPr>
          <w:rFonts w:hint="eastAsia" w:ascii="Times New Roman" w:hAnsi="Times New Roman"/>
          <w:szCs w:val="28"/>
        </w:rPr>
        <w:t xml:space="preserve"> 测试结果总览</w:t>
      </w:r>
      <w:r>
        <w:tab/>
      </w:r>
      <w:r>
        <w:fldChar w:fldCharType="begin"/>
      </w:r>
      <w:r>
        <w:instrText xml:space="preserve"> PAGEREF _Toc16275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_Toc360 </w:instrText>
      </w:r>
      <w:r>
        <w:fldChar w:fldCharType="separate"/>
      </w:r>
      <w:r>
        <w:rPr>
          <w:rFonts w:ascii="Times New Roman" w:hAnsi="Times New Roman"/>
          <w:szCs w:val="28"/>
        </w:rPr>
        <w:t>4</w:t>
      </w:r>
      <w:r>
        <w:rPr>
          <w:rFonts w:hint="eastAsia" w:ascii="Times New Roman" w:hAnsi="Times New Roman"/>
          <w:szCs w:val="28"/>
        </w:rPr>
        <w:t>.3 用例列表以及结果</w:t>
      </w:r>
      <w:r>
        <w:tab/>
      </w:r>
      <w:r>
        <w:fldChar w:fldCharType="begin"/>
      </w:r>
      <w:r>
        <w:instrText xml:space="preserve"> PAGEREF _Toc360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_Toc1676 </w:instrText>
      </w:r>
      <w:r>
        <w:fldChar w:fldCharType="separate"/>
      </w:r>
      <w:r>
        <w:rPr>
          <w:rFonts w:eastAsia="黑体"/>
          <w:szCs w:val="30"/>
        </w:rPr>
        <w:t>5</w:t>
      </w:r>
      <w:r>
        <w:rPr>
          <w:rFonts w:hint="eastAsia" w:eastAsia="黑体"/>
          <w:szCs w:val="30"/>
        </w:rPr>
        <w:t>测试用例执行及结果记录</w:t>
      </w:r>
      <w:r>
        <w:tab/>
      </w:r>
      <w:r>
        <w:fldChar w:fldCharType="begin"/>
      </w:r>
      <w:r>
        <w:instrText xml:space="preserve"> PAGEREF _Toc1676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_Toc20713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5.1基础</w:t>
      </w:r>
      <w:r>
        <w:rPr>
          <w:rFonts w:ascii="Times New Roman" w:hAnsi="Times New Roman"/>
          <w:szCs w:val="28"/>
        </w:rPr>
        <w:t>能力</w:t>
      </w:r>
      <w:r>
        <w:rPr>
          <w:rFonts w:hint="eastAsia" w:ascii="Times New Roman" w:hAnsi="Times New Roman"/>
          <w:szCs w:val="28"/>
        </w:rPr>
        <w:t>测试</w:t>
      </w:r>
      <w:r>
        <w:tab/>
      </w:r>
      <w:r>
        <w:fldChar w:fldCharType="begin"/>
      </w:r>
      <w:r>
        <w:instrText xml:space="preserve"> PAGEREF _Toc20713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_Toc30568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5.2基本功能测试</w:t>
      </w:r>
      <w:r>
        <w:tab/>
      </w:r>
      <w:r>
        <w:fldChar w:fldCharType="begin"/>
      </w:r>
      <w:r>
        <w:instrText xml:space="preserve"> PAGEREF _Toc30568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_Toc31314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5.3软件性能测试</w:t>
      </w:r>
      <w:r>
        <w:tab/>
      </w:r>
      <w:r>
        <w:fldChar w:fldCharType="begin"/>
      </w:r>
      <w:r>
        <w:instrText xml:space="preserve"> PAGEREF _Toc31314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_Toc14541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5.4软件可靠性测试</w:t>
      </w:r>
      <w:r>
        <w:tab/>
      </w:r>
      <w:r>
        <w:fldChar w:fldCharType="begin"/>
      </w:r>
      <w:r>
        <w:instrText xml:space="preserve"> PAGEREF _Toc14541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_Toc26723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5.5软件安全性测试</w:t>
      </w:r>
      <w:r>
        <w:tab/>
      </w:r>
      <w:r>
        <w:fldChar w:fldCharType="begin"/>
      </w:r>
      <w:r>
        <w:instrText xml:space="preserve"> PAGEREF _Toc26723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_Toc5759 </w:instrText>
      </w:r>
      <w:r>
        <w:fldChar w:fldCharType="separate"/>
      </w:r>
      <w:r>
        <w:rPr>
          <w:rFonts w:eastAsia="黑体"/>
          <w:szCs w:val="30"/>
        </w:rPr>
        <w:t>6</w:t>
      </w:r>
      <w:r>
        <w:rPr>
          <w:rFonts w:hint="eastAsia" w:eastAsia="黑体"/>
          <w:szCs w:val="30"/>
        </w:rPr>
        <w:t>结论</w:t>
      </w:r>
      <w:r>
        <w:tab/>
      </w:r>
      <w:r>
        <w:fldChar w:fldCharType="begin"/>
      </w:r>
      <w:r>
        <w:instrText xml:space="preserve"> PAGEREF _Toc5759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_Toc7110 </w:instrText>
      </w:r>
      <w:r>
        <w:fldChar w:fldCharType="separate"/>
      </w:r>
      <w:r>
        <w:rPr>
          <w:rFonts w:eastAsia="黑体"/>
          <w:szCs w:val="30"/>
        </w:rPr>
        <w:t>附录</w:t>
      </w:r>
      <w:r>
        <w:rPr>
          <w:rFonts w:hint="eastAsia" w:eastAsia="黑体"/>
          <w:szCs w:val="30"/>
        </w:rPr>
        <w:t>1</w:t>
      </w:r>
      <w:r>
        <w:rPr>
          <w:rFonts w:eastAsia="黑体"/>
          <w:szCs w:val="30"/>
        </w:rPr>
        <w:t>：适配过程发现问题及解决问题的列表</w:t>
      </w:r>
      <w:r>
        <w:tab/>
      </w:r>
      <w:r>
        <w:fldChar w:fldCharType="begin"/>
      </w:r>
      <w:r>
        <w:instrText xml:space="preserve"> PAGEREF _Toc7110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3"/>
      </w:pPr>
      <w:r>
        <w:fldChar w:fldCharType="end"/>
      </w:r>
    </w:p>
    <w:p>
      <w:pPr>
        <w:rPr>
          <w:color w:val="FF0000"/>
          <w:lang w:bidi="zh-CN"/>
        </w:rPr>
      </w:pPr>
      <w:r>
        <w:rPr>
          <w:rFonts w:hint="eastAsia"/>
          <w:color w:val="FF0000"/>
          <w:lang w:val="en-US" w:bidi="zh-CN"/>
        </w:rPr>
        <w:t>//注：请及时</w:t>
      </w:r>
      <w:r>
        <w:rPr>
          <w:rFonts w:hint="eastAsia"/>
          <w:color w:val="FF0000"/>
          <w:lang w:bidi="zh-CN"/>
        </w:rPr>
        <w:t>更新目录</w:t>
      </w:r>
    </w:p>
    <w:p>
      <w:pPr>
        <w:jc w:val="center"/>
        <w:rPr>
          <w:rFonts w:eastAsia="黑体"/>
          <w:b/>
          <w:lang w:bidi="zh-CN"/>
        </w:rPr>
      </w:pPr>
    </w:p>
    <w:p>
      <w:pPr>
        <w:rPr>
          <w:rFonts w:eastAsia="黑体"/>
          <w:b/>
          <w:lang w:bidi="zh-CN"/>
        </w:rPr>
      </w:pPr>
    </w:p>
    <w:p>
      <w:pPr>
        <w:rPr>
          <w:lang w:bidi="zh-CN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>
      <w:pPr>
        <w:pStyle w:val="2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0" w:name="_Toc344130799"/>
      <w:bookmarkStart w:id="1" w:name="_Toc26934"/>
      <w:bookmarkStart w:id="2" w:name="_Toc344131122"/>
      <w:bookmarkStart w:id="3" w:name="_Toc342548463"/>
      <w:bookmarkStart w:id="4" w:name="_Toc433292979"/>
      <w:bookmarkStart w:id="5" w:name="_Toc344131130"/>
      <w:bookmarkStart w:id="6" w:name="_Toc344130807"/>
      <w:bookmarkStart w:id="7" w:name="_Toc342548471"/>
      <w:r>
        <w:rPr>
          <w:b w:val="0"/>
          <w:sz w:val="30"/>
          <w:szCs w:val="30"/>
        </w:rPr>
        <w:t>1 测试目的</w:t>
      </w:r>
      <w:bookmarkEnd w:id="0"/>
      <w:bookmarkEnd w:id="1"/>
      <w:bookmarkEnd w:id="2"/>
      <w:bookmarkEnd w:id="3"/>
      <w:bookmarkEnd w:id="4"/>
    </w:p>
    <w:p>
      <w:pPr>
        <w:autoSpaceDE w:val="0"/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对待测</w:t>
      </w:r>
      <w:r>
        <w:rPr>
          <w:rFonts w:hint="eastAsia" w:ascii="Times New Roman" w:hAnsi="Times New Roman"/>
          <w:sz w:val="24"/>
          <w:szCs w:val="24"/>
        </w:rPr>
        <w:t>产品</w:t>
      </w:r>
      <w:r>
        <w:rPr>
          <w:rFonts w:hint="eastAsia" w:ascii="Times New Roman" w:hAnsi="Times New Roman"/>
          <w:i w:val="0"/>
          <w:iCs/>
          <w:color w:val="FF0000"/>
          <w:sz w:val="24"/>
          <w:szCs w:val="24"/>
          <w:lang w:eastAsia="zh-CN"/>
        </w:rPr>
        <w:t>产品名称</w:t>
      </w:r>
      <w:r>
        <w:rPr>
          <w:rFonts w:hint="eastAsia" w:ascii="Times New Roman" w:hAnsi="Times New Roman"/>
          <w:i w:val="0"/>
          <w:iCs/>
          <w:color w:val="FF0000"/>
          <w:sz w:val="24"/>
          <w:szCs w:val="24"/>
          <w:lang w:val="en-US" w:eastAsia="zh-CN"/>
        </w:rPr>
        <w:t>+版本号</w:t>
      </w:r>
      <w:r>
        <w:rPr>
          <w:rFonts w:ascii="Times New Roman" w:hAnsi="Times New Roman"/>
          <w:sz w:val="24"/>
          <w:szCs w:val="24"/>
        </w:rPr>
        <w:t>与银河麒麟操作系统的兼容性、功能加以验证，为麒麟软件</w:t>
      </w:r>
      <w:r>
        <w:rPr>
          <w:rFonts w:hint="eastAsia" w:ascii="Times New Roman" w:hAnsi="Times New Roman"/>
          <w:sz w:val="24"/>
          <w:szCs w:val="24"/>
        </w:rPr>
        <w:t>NeoCertify</w:t>
      </w:r>
      <w:r>
        <w:rPr>
          <w:rFonts w:ascii="Times New Roman" w:hAnsi="Times New Roman"/>
          <w:sz w:val="24"/>
          <w:szCs w:val="24"/>
        </w:rPr>
        <w:t>认证的授予提供依据，同时为双方更广泛的合作打下基础。</w:t>
      </w:r>
    </w:p>
    <w:p>
      <w:pPr>
        <w:autoSpaceDE w:val="0"/>
        <w:spacing w:line="360" w:lineRule="auto"/>
        <w:ind w:firstLine="420" w:firstLineChars="200"/>
        <w:rPr>
          <w:rFonts w:hint="eastAsia" w:ascii="Times New Roman" w:hAnsi="Times New Roman"/>
          <w:color w:val="FF0000"/>
          <w:sz w:val="21"/>
          <w:szCs w:val="21"/>
        </w:rPr>
      </w:pPr>
      <w:r>
        <w:rPr>
          <w:rFonts w:hint="eastAsia" w:ascii="Times New Roman" w:hAnsi="Times New Roman"/>
          <w:color w:val="FF0000"/>
          <w:sz w:val="21"/>
          <w:szCs w:val="21"/>
        </w:rPr>
        <w:t>//注：产品名称与软著名称、商品名称保持一致，版本号与当前系统版本号一致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8" w:name="_Toc342548464"/>
      <w:bookmarkStart w:id="9" w:name="_Toc433292980"/>
      <w:bookmarkStart w:id="10" w:name="_Toc344131123"/>
      <w:bookmarkStart w:id="11" w:name="_Toc16433"/>
      <w:bookmarkStart w:id="12" w:name="_Toc344130800"/>
      <w:r>
        <w:rPr>
          <w:b w:val="0"/>
          <w:sz w:val="30"/>
          <w:szCs w:val="30"/>
        </w:rPr>
        <w:t>2 厂商信息</w:t>
      </w:r>
      <w:bookmarkEnd w:id="8"/>
      <w:bookmarkEnd w:id="9"/>
      <w:bookmarkEnd w:id="10"/>
      <w:bookmarkEnd w:id="11"/>
      <w:bookmarkEnd w:id="12"/>
      <w:r>
        <w:rPr>
          <w:b w:val="0"/>
          <w:sz w:val="30"/>
          <w:szCs w:val="30"/>
        </w:rPr>
        <w:tab/>
      </w:r>
    </w:p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13" w:name="__RefHeading__10_910295462"/>
      <w:bookmarkEnd w:id="13"/>
      <w:bookmarkStart w:id="14" w:name="_Toc433292981"/>
      <w:bookmarkStart w:id="15" w:name="_Toc342548465"/>
      <w:bookmarkStart w:id="16" w:name="_Toc15013"/>
      <w:bookmarkStart w:id="17" w:name="_Toc344131124"/>
      <w:bookmarkStart w:id="18" w:name="_Toc344130801"/>
      <w:r>
        <w:rPr>
          <w:rFonts w:ascii="Times New Roman" w:hAnsi="Times New Roman"/>
          <w:b w:val="0"/>
          <w:sz w:val="28"/>
          <w:szCs w:val="28"/>
        </w:rPr>
        <w:t>2.1 厂商信息</w:t>
      </w:r>
      <w:bookmarkEnd w:id="14"/>
      <w:bookmarkEnd w:id="15"/>
      <w:bookmarkEnd w:id="16"/>
      <w:bookmarkEnd w:id="17"/>
      <w:bookmarkEnd w:id="18"/>
    </w:p>
    <w:tbl>
      <w:tblPr>
        <w:tblStyle w:val="16"/>
        <w:tblW w:w="812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8"/>
        <w:gridCol w:w="2822"/>
        <w:gridCol w:w="1170"/>
        <w:gridCol w:w="28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bookmarkStart w:id="19" w:name="_Hlk173224617"/>
            <w:bookmarkEnd w:id="19"/>
            <w:bookmarkStart w:id="20" w:name="__RefHeading__12_910295462"/>
            <w:bookmarkEnd w:id="20"/>
            <w:bookmarkStart w:id="21" w:name="OLE_LINK1"/>
            <w:bookmarkEnd w:id="21"/>
            <w:bookmarkStart w:id="22" w:name="OLE_LINK2"/>
            <w:bookmarkEnd w:id="22"/>
            <w:bookmarkStart w:id="23" w:name="_Toc344130802"/>
            <w:bookmarkStart w:id="24" w:name="_Toc342548466"/>
            <w:bookmarkStart w:id="25" w:name="_Toc344131125"/>
            <w:bookmarkStart w:id="26" w:name="_Toc433292982"/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25" w:type="dxa"/>
            <w:gridSpan w:val="3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25" w:type="dxa"/>
            <w:gridSpan w:val="3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邮政编码</w:t>
            </w:r>
          </w:p>
        </w:tc>
        <w:tc>
          <w:tcPr>
            <w:tcW w:w="2822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公司网址</w:t>
            </w:r>
          </w:p>
        </w:tc>
        <w:tc>
          <w:tcPr>
            <w:tcW w:w="2833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联系人</w:t>
            </w:r>
          </w:p>
        </w:tc>
        <w:tc>
          <w:tcPr>
            <w:tcW w:w="2822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电子邮件</w:t>
            </w:r>
          </w:p>
        </w:tc>
        <w:tc>
          <w:tcPr>
            <w:tcW w:w="2833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电话</w:t>
            </w:r>
          </w:p>
        </w:tc>
        <w:tc>
          <w:tcPr>
            <w:tcW w:w="2822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 w:cs="Arial"/>
                <w:color w:val="000000"/>
                <w:sz w:val="20"/>
                <w:szCs w:val="2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传真</w:t>
            </w:r>
          </w:p>
        </w:tc>
        <w:tc>
          <w:tcPr>
            <w:tcW w:w="2833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</w:tbl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27" w:name="_Toc14479"/>
      <w:r>
        <w:rPr>
          <w:rFonts w:ascii="Times New Roman" w:hAnsi="Times New Roman"/>
          <w:b w:val="0"/>
          <w:sz w:val="28"/>
          <w:szCs w:val="28"/>
        </w:rPr>
        <w:t>2.2 麒麟软件公司信息</w:t>
      </w:r>
      <w:bookmarkEnd w:id="23"/>
      <w:bookmarkEnd w:id="24"/>
      <w:bookmarkEnd w:id="25"/>
      <w:bookmarkEnd w:id="26"/>
      <w:bookmarkEnd w:id="27"/>
    </w:p>
    <w:tbl>
      <w:tblPr>
        <w:tblStyle w:val="16"/>
        <w:tblW w:w="81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7"/>
        <w:gridCol w:w="68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15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麒麟软件</w:t>
            </w:r>
            <w:r>
              <w:rPr>
                <w:rFonts w:ascii="Times New Roman" w:hAnsi="Times New Roman"/>
                <w:szCs w:val="21"/>
              </w:rPr>
              <w:t>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center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15" w:type="dxa"/>
            <w:shd w:val="clear" w:color="auto" w:fill="auto"/>
            <w:vAlign w:val="center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北京市海淀区北四环西路9号银谷大厦20层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公司网址</w:t>
            </w:r>
          </w:p>
        </w:tc>
        <w:tc>
          <w:tcPr>
            <w:tcW w:w="6815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https://www.kylinos.cn/</w:t>
            </w:r>
          </w:p>
        </w:tc>
      </w:tr>
    </w:tbl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28" w:name="__RefHeading__14_910295462"/>
      <w:bookmarkEnd w:id="28"/>
      <w:bookmarkStart w:id="29" w:name="_Toc433292983"/>
      <w:bookmarkStart w:id="30" w:name="_Toc342548467"/>
      <w:bookmarkStart w:id="31" w:name="_Toc344130803"/>
      <w:bookmarkStart w:id="32" w:name="_Toc344131126"/>
      <w:bookmarkStart w:id="33" w:name="_Toc29878"/>
      <w:r>
        <w:rPr>
          <w:rFonts w:ascii="Times New Roman" w:hAnsi="Times New Roman"/>
          <w:b w:val="0"/>
          <w:sz w:val="28"/>
          <w:szCs w:val="28"/>
        </w:rPr>
        <w:t>2.3 测试人员、时间和地点</w:t>
      </w:r>
      <w:bookmarkEnd w:id="29"/>
      <w:bookmarkEnd w:id="30"/>
      <w:bookmarkEnd w:id="31"/>
      <w:bookmarkEnd w:id="32"/>
      <w:bookmarkEnd w:id="33"/>
    </w:p>
    <w:p>
      <w:pPr>
        <w:pStyle w:val="4"/>
        <w:rPr>
          <w:b w:val="0"/>
          <w:sz w:val="28"/>
          <w:szCs w:val="28"/>
        </w:rPr>
      </w:pPr>
      <w:bookmarkStart w:id="34" w:name="_Toc25985"/>
      <w:bookmarkStart w:id="35" w:name="_Toc344131127"/>
      <w:bookmarkStart w:id="36" w:name="_Toc344130804"/>
      <w:bookmarkStart w:id="37" w:name="_Toc433292984"/>
      <w:bookmarkStart w:id="38" w:name="_Toc342548468"/>
      <w:r>
        <w:rPr>
          <w:rFonts w:hint="eastAsia" w:ascii="Times New Roman" w:hAnsi="Times New Roman" w:eastAsiaTheme="majorEastAsia" w:cstheme="majorBidi"/>
          <w:b w:val="0"/>
          <w:sz w:val="24"/>
          <w:szCs w:val="24"/>
        </w:rPr>
        <w:t>2.3.1 厂商</w:t>
      </w:r>
      <w:r>
        <w:rPr>
          <w:rFonts w:hint="eastAsia"/>
          <w:b w:val="0"/>
          <w:sz w:val="24"/>
          <w:szCs w:val="24"/>
        </w:rPr>
        <w:t>测试人员</w:t>
      </w:r>
      <w:bookmarkEnd w:id="34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color w:val="00CCFF"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hint="eastAsia" w:ascii="宋体" w:hAnsi="宋体" w:cs="宋体"/>
          <w:color w:val="FF0000"/>
          <w:sz w:val="24"/>
          <w:lang w:val="en-US" w:eastAsia="zh-CN"/>
        </w:rPr>
        <w:t>xxxx省xxxx市xxxx区xxxx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报告写作：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color w:val="FF0000"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color w:val="FF0000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4"/>
        <w:rPr>
          <w:b w:val="0"/>
          <w:sz w:val="28"/>
          <w:szCs w:val="28"/>
        </w:rPr>
      </w:pPr>
      <w:bookmarkStart w:id="39" w:name="_Toc3725"/>
      <w:r>
        <w:rPr>
          <w:rFonts w:hint="eastAsia" w:ascii="Times New Roman" w:hAnsi="Times New Roman" w:eastAsiaTheme="majorEastAsia" w:cstheme="majorBidi"/>
          <w:b w:val="0"/>
          <w:sz w:val="24"/>
          <w:szCs w:val="24"/>
        </w:rPr>
        <w:t>2.3.2 麒麟</w:t>
      </w:r>
      <w:r>
        <w:rPr>
          <w:rFonts w:hint="eastAsia"/>
          <w:b w:val="0"/>
          <w:sz w:val="24"/>
          <w:szCs w:val="24"/>
        </w:rPr>
        <w:t>测试人员</w:t>
      </w:r>
      <w:bookmarkEnd w:id="39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hint="eastAsia" w:ascii="宋体" w:hAnsi="宋体" w:cs="宋体"/>
          <w:color w:val="FF0000"/>
          <w:sz w:val="24"/>
          <w:lang w:val="en-US" w:eastAsia="zh-CN"/>
        </w:rPr>
        <w:t>xxxx省xxxx市xxxx区xxxx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</w:t>
      </w:r>
      <w:r>
        <w:rPr>
          <w:rFonts w:hint="eastAsia" w:ascii="宋体" w:hAnsi="宋体"/>
          <w:sz w:val="24"/>
        </w:rPr>
        <w:t>补充</w:t>
      </w:r>
      <w:r>
        <w:rPr>
          <w:rFonts w:ascii="宋体" w:hAnsi="宋体"/>
          <w:sz w:val="24"/>
        </w:rPr>
        <w:t>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40" w:name="_Toc8082"/>
      <w:r>
        <w:rPr>
          <w:b w:val="0"/>
          <w:sz w:val="30"/>
          <w:szCs w:val="30"/>
        </w:rPr>
        <w:t>3 认证产品信息及测试环境</w:t>
      </w:r>
      <w:bookmarkEnd w:id="35"/>
      <w:bookmarkEnd w:id="36"/>
      <w:bookmarkEnd w:id="37"/>
      <w:bookmarkEnd w:id="38"/>
      <w:bookmarkEnd w:id="40"/>
    </w:p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41" w:name="__RefHeading__18_910295462"/>
      <w:bookmarkEnd w:id="41"/>
      <w:bookmarkStart w:id="42" w:name="_Toc344130805"/>
      <w:bookmarkStart w:id="43" w:name="_Toc344131128"/>
      <w:bookmarkStart w:id="44" w:name="_Toc3256"/>
      <w:bookmarkStart w:id="45" w:name="_Toc342548469"/>
      <w:bookmarkStart w:id="46" w:name="_Toc433292985"/>
      <w:r>
        <w:rPr>
          <w:rFonts w:ascii="Times New Roman" w:hAnsi="Times New Roman"/>
          <w:b w:val="0"/>
          <w:sz w:val="28"/>
          <w:szCs w:val="28"/>
        </w:rPr>
        <w:t>3.1 产品信息</w:t>
      </w:r>
      <w:bookmarkEnd w:id="42"/>
      <w:bookmarkEnd w:id="43"/>
      <w:bookmarkEnd w:id="44"/>
      <w:bookmarkEnd w:id="45"/>
      <w:bookmarkEnd w:id="46"/>
    </w:p>
    <w:bookmarkEnd w:id="5"/>
    <w:bookmarkEnd w:id="6"/>
    <w:bookmarkEnd w:id="7"/>
    <w:tbl>
      <w:tblPr>
        <w:tblStyle w:val="1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17"/>
        <w:gridCol w:w="56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bookmarkStart w:id="47" w:name="__RefHeading__20_910295462"/>
            <w:bookmarkEnd w:id="47"/>
            <w:bookmarkStart w:id="48" w:name="_Toc50483517"/>
            <w:bookmarkStart w:id="49" w:name="_Toc1525926931"/>
            <w:bookmarkStart w:id="50" w:name="_Toc689"/>
            <w:bookmarkStart w:id="51" w:name="_Toc344131131"/>
            <w:bookmarkStart w:id="52" w:name="_Toc344130808"/>
            <w:bookmarkStart w:id="53" w:name="_Toc342548472"/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产品名称</w:t>
            </w:r>
          </w:p>
        </w:tc>
        <w:tc>
          <w:tcPr>
            <w:tcW w:w="328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hint="eastAsia" w:ascii="Times New Roman" w:hAnsi="Times New Roman"/>
                <w:color w:val="FF0000"/>
                <w:szCs w:val="21"/>
              </w:rPr>
              <w:t>产品名称+版本号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auto"/>
                <w:sz w:val="21"/>
                <w:szCs w:val="21"/>
              </w:rPr>
              <w:t>产品信息</w:t>
            </w:r>
          </w:p>
        </w:tc>
        <w:tc>
          <w:tcPr>
            <w:tcW w:w="328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对认证产品进行一段简单的描述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</w:rPr>
              <w:t>，说明其背景、主要功能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安装方式（字符/图形）</w:t>
            </w:r>
          </w:p>
        </w:tc>
        <w:tc>
          <w:tcPr>
            <w:tcW w:w="328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hint="eastAsia" w:cs="宋体"/>
                <w:color w:val="auto"/>
                <w:szCs w:val="21"/>
              </w:rPr>
              <w:sym w:font="Wingdings 2" w:char="00A3"/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 xml:space="preserve">脚本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图形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构建（build）依赖</w:t>
            </w:r>
          </w:p>
        </w:tc>
        <w:tc>
          <w:tcPr>
            <w:tcW w:w="328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依赖的库文件及版本</w:t>
            </w:r>
          </w:p>
        </w:tc>
        <w:tc>
          <w:tcPr>
            <w:tcW w:w="328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库接口</w:t>
            </w:r>
          </w:p>
        </w:tc>
        <w:tc>
          <w:tcPr>
            <w:tcW w:w="5605" w:type="dxa"/>
            <w:vAlign w:val="center"/>
          </w:tcPr>
          <w:p>
            <w:pPr>
              <w:autoSpaceDE w:val="0"/>
              <w:snapToGrid w:val="0"/>
              <w:jc w:val="left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提供库接口的列表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内核模块</w:t>
            </w:r>
          </w:p>
        </w:tc>
        <w:tc>
          <w:tcPr>
            <w:tcW w:w="5605" w:type="dxa"/>
            <w:vAlign w:val="center"/>
          </w:tcPr>
          <w:p>
            <w:pPr>
              <w:autoSpaceDE w:val="0"/>
              <w:snapToGrid w:val="0"/>
              <w:jc w:val="left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若</w:t>
            </w: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产品包含内核模块，提供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所用</w:t>
            </w: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内核接口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eastAsia="zh-CN"/>
              </w:rPr>
              <w:t>；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若无，可不填。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 w:val="0"/>
              <w:spacing w:line="240" w:lineRule="atLeast"/>
              <w:jc w:val="center"/>
              <w:textAlignment w:val="auto"/>
              <w:rPr>
                <w:rFonts w:ascii="Times New Roman" w:hAnsi="Times New Roman"/>
                <w:b w:val="0"/>
                <w:color w:val="auto"/>
                <w:sz w:val="28"/>
                <w:szCs w:val="28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shd w:val="clear" w:color="auto" w:fill="FFFFFF"/>
              </w:rPr>
              <w:t>B/S程序对浏览器插件的需求</w:t>
            </w:r>
          </w:p>
        </w:tc>
        <w:tc>
          <w:tcPr>
            <w:tcW w:w="5605" w:type="dxa"/>
            <w:vAlign w:val="center"/>
          </w:tcPr>
          <w:p>
            <w:pPr>
              <w:autoSpaceDE w:val="0"/>
              <w:snapToGrid w:val="0"/>
              <w:jc w:val="left"/>
              <w:rPr>
                <w:rFonts w:ascii="Times New Roman" w:hAnsi="Times New Roman"/>
                <w:b w:val="0"/>
                <w:color w:val="FF0000"/>
                <w:sz w:val="28"/>
                <w:szCs w:val="28"/>
                <w:vertAlign w:val="baseline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若对于浏览器有特殊要求，请标明所用</w:t>
            </w: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浏览器及插件的名称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和</w:t>
            </w:r>
            <w:r>
              <w:rPr>
                <w:rFonts w:ascii="Times New Roman" w:hAnsi="Times New Roman" w:eastAsia="宋体" w:cs="Times New Roman"/>
                <w:bCs/>
                <w:color w:val="FF0000"/>
                <w:szCs w:val="21"/>
              </w:rPr>
              <w:t>版本号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eastAsia="zh-CN"/>
              </w:rPr>
              <w:t>；</w:t>
            </w:r>
            <w:r>
              <w:rPr>
                <w:rFonts w:hint="eastAsia" w:ascii="Times New Roman" w:hAnsi="Times New Roman" w:eastAsia="宋体" w:cs="Times New Roman"/>
                <w:bCs/>
                <w:color w:val="FF0000"/>
                <w:szCs w:val="21"/>
                <w:lang w:val="en-US" w:eastAsia="zh-CN"/>
              </w:rPr>
              <w:t>若无，可不填。</w:t>
            </w:r>
          </w:p>
        </w:tc>
      </w:tr>
    </w:tbl>
    <w:p>
      <w:pPr>
        <w:pStyle w:val="3"/>
        <w:suppressAutoHyphens/>
        <w:spacing w:before="240" w:after="240" w:line="360" w:lineRule="auto"/>
        <w:rPr>
          <w:rFonts w:hint="eastAsia" w:ascii="Times New Roman" w:hAnsi="Times New Roman"/>
          <w:b w:val="0"/>
          <w:sz w:val="28"/>
          <w:szCs w:val="28"/>
          <w:lang w:val="en-US" w:eastAsia="zh-CN"/>
        </w:rPr>
      </w:pPr>
      <w:bookmarkStart w:id="54" w:name="_Toc15329"/>
      <w:bookmarkStart w:id="55" w:name="_Toc22171"/>
      <w:r>
        <w:rPr>
          <w:rFonts w:ascii="Times New Roman" w:hAnsi="Times New Roman"/>
          <w:b w:val="0"/>
          <w:sz w:val="28"/>
          <w:szCs w:val="28"/>
        </w:rPr>
        <w:t xml:space="preserve">3.2 </w:t>
      </w:r>
      <w:bookmarkEnd w:id="54"/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环境信息</w:t>
      </w:r>
      <w:bookmarkEnd w:id="55"/>
    </w:p>
    <w:p>
      <w:pPr>
        <w:pStyle w:val="4"/>
        <w:rPr>
          <w:rFonts w:asciiTheme="minorEastAsia" w:hAnsiTheme="minorEastAsia"/>
          <w:b w:val="0"/>
          <w:sz w:val="24"/>
          <w:szCs w:val="24"/>
        </w:rPr>
      </w:pPr>
      <w:r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  <w:t xml:space="preserve">3.2.1 </w:t>
      </w:r>
      <w:r>
        <w:rPr>
          <w:rFonts w:hint="eastAsia" w:asciiTheme="minorEastAsia" w:hAnsiTheme="minorEastAsia" w:eastAsiaTheme="majorEastAsia"/>
          <w:b w:val="0"/>
          <w:sz w:val="24"/>
          <w:szCs w:val="24"/>
          <w:lang w:eastAsia="zh-CN"/>
        </w:rPr>
        <w:t>docutils_basic_system_infor</w:t>
      </w:r>
    </w:p>
    <w:p>
      <w:pPr>
        <w:rPr>
          <w:rFonts w:hint="default"/>
          <w:lang w:val="en-US" w:eastAsia="zh-CN"/>
        </w:rPr>
      </w:pPr>
    </w:p>
    <w:p>
      <w:pPr>
        <w:pStyle w:val="4"/>
        <w:rPr>
          <w:rFonts w:asciiTheme="minorEastAsia" w:hAnsiTheme="minorEastAsia"/>
          <w:b w:val="0"/>
          <w:sz w:val="24"/>
          <w:szCs w:val="24"/>
        </w:rPr>
      </w:pPr>
      <w:bookmarkStart w:id="56" w:name="_Toc35531255"/>
      <w:bookmarkStart w:id="57" w:name="_Toc24637"/>
      <w:bookmarkStart w:id="58" w:name="_Toc12067"/>
      <w:r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  <w:t xml:space="preserve">3.2.2 </w:t>
      </w:r>
      <w:r>
        <w:rPr>
          <w:rFonts w:hint="eastAsia" w:asciiTheme="minorEastAsia" w:hAnsiTheme="minorEastAsia"/>
          <w:b w:val="0"/>
          <w:sz w:val="24"/>
          <w:szCs w:val="24"/>
        </w:rPr>
        <w:t>操作</w:t>
      </w:r>
      <w:r>
        <w:rPr>
          <w:rFonts w:asciiTheme="minorEastAsia" w:hAnsiTheme="minorEastAsia"/>
          <w:b w:val="0"/>
          <w:sz w:val="24"/>
          <w:szCs w:val="24"/>
        </w:rPr>
        <w:t>系统环境</w:t>
      </w:r>
      <w:bookmarkEnd w:id="56"/>
      <w:bookmarkEnd w:id="57"/>
      <w:bookmarkEnd w:id="58"/>
    </w:p>
    <w:tbl>
      <w:tblPr>
        <w:tblStyle w:val="17"/>
        <w:tblpPr w:leftFromText="180" w:rightFromText="180" w:vertAnchor="text" w:tblpY="1"/>
        <w:tblOverlap w:val="never"/>
        <w:tblW w:w="84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79"/>
        <w:gridCol w:w="66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bookmarkStart w:id="59" w:name="_Hlk50484202"/>
            <w:r>
              <w:rPr>
                <w:rFonts w:ascii="Times New Roman" w:hAnsi="Times New Roman" w:eastAsia="宋体" w:cs="Times New Roman"/>
                <w:szCs w:val="21"/>
              </w:rPr>
              <w:t>OS平台</w:t>
            </w:r>
          </w:p>
        </w:tc>
        <w:tc>
          <w:tcPr>
            <w:tcW w:w="6609" w:type="dxa"/>
            <w:vAlign w:val="center"/>
          </w:tcPr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举例：</w:t>
            </w:r>
          </w:p>
          <w:p>
            <w:pPr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银河麒麟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桌面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操作系统（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飞腾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版）V10</w:t>
            </w:r>
          </w:p>
          <w:p>
            <w:pPr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Kylin Linux Advanced 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Desktop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(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Pytium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) V10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操作系统镜像</w:t>
            </w:r>
          </w:p>
        </w:tc>
        <w:tc>
          <w:tcPr>
            <w:tcW w:w="6609" w:type="dxa"/>
            <w:vAlign w:val="center"/>
          </w:tcPr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举例：</w:t>
            </w:r>
          </w:p>
          <w:p>
            <w:pPr>
              <w:rPr>
                <w:rFonts w:hint="default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Kylin-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Desktop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-V10-SP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1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-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General-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Release-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2203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-arm64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-2022-05-13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  <w:lang w:eastAsia="zh-CN"/>
              </w:rPr>
              <w:t>系统信息</w:t>
            </w:r>
          </w:p>
        </w:tc>
        <w:tc>
          <w:tcPr>
            <w:tcW w:w="6609" w:type="dxa"/>
            <w:vAlign w:val="center"/>
          </w:tcPr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#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cat /etc/.kyinfo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（桌面）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举例：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drawing>
                <wp:inline distT="0" distB="0" distL="114300" distR="114300">
                  <wp:extent cx="4058920" cy="1653540"/>
                  <wp:effectExtent l="0" t="0" r="17780" b="3810"/>
                  <wp:docPr id="3" name="图片 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920" cy="165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CPU信息</w:t>
            </w:r>
            <w:r>
              <w:rPr>
                <w:rFonts w:hint="eastAsia" w:ascii="Times New Roman" w:hAnsi="Times New Roman" w:eastAsia="宋体" w:cs="Times New Roman"/>
                <w:szCs w:val="21"/>
                <w:lang w:val="en-US" w:eastAsia="zh-CN"/>
              </w:rPr>
              <w:t>-GUI</w:t>
            </w:r>
          </w:p>
        </w:tc>
        <w:tc>
          <w:tcPr>
            <w:tcW w:w="6609" w:type="dxa"/>
            <w:vAlign w:val="center"/>
          </w:tcPr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szCs w:val="21"/>
              </w:rPr>
              <w:t>我的电脑-右键-属性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</w:rPr>
              <w:t>截图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举例：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drawing>
                <wp:inline distT="0" distB="0" distL="114300" distR="114300">
                  <wp:extent cx="4055745" cy="3190875"/>
                  <wp:effectExtent l="0" t="0" r="1905" b="9525"/>
                  <wp:docPr id="5" name="图片 5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745" cy="3190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  <w:lang w:val="en-US" w:eastAsia="zh-CN"/>
              </w:rPr>
              <w:t>CPU信息</w:t>
            </w:r>
          </w:p>
        </w:tc>
        <w:tc>
          <w:tcPr>
            <w:tcW w:w="6609" w:type="dxa"/>
            <w:vAlign w:val="center"/>
          </w:tcPr>
          <w:p>
            <w:pPr>
              <w:jc w:val="left"/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</w:rPr>
              <w:t>lscpu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举例：</w:t>
            </w:r>
          </w:p>
          <w:p>
            <w:pPr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drawing>
                <wp:inline distT="0" distB="0" distL="114300" distR="114300">
                  <wp:extent cx="4058920" cy="2840355"/>
                  <wp:effectExtent l="0" t="0" r="17780" b="17145"/>
                  <wp:docPr id="4" name="图片 4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920" cy="284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IP信息</w:t>
            </w:r>
          </w:p>
        </w:tc>
        <w:tc>
          <w:tcPr>
            <w:tcW w:w="6609" w:type="dxa"/>
            <w:vAlign w:val="center"/>
          </w:tcPr>
          <w:p>
            <w:pPr>
              <w:jc w:val="left"/>
              <w:rPr>
                <w:rFonts w:hint="eastAsia" w:ascii="Times New Roman" w:hAnsi="Times New Roman" w:eastAsia="宋体" w:cs="Times New Roman"/>
                <w:color w:val="auto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</w:rPr>
              <w:t>ifconfig -a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截图</w:t>
            </w:r>
          </w:p>
          <w:p>
            <w:pPr>
              <w:jc w:val="left"/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FF0000"/>
                <w:szCs w:val="21"/>
                <w:lang w:val="en-US" w:eastAsia="zh-CN"/>
              </w:rPr>
              <w:drawing>
                <wp:inline distT="0" distB="0" distL="114300" distR="114300">
                  <wp:extent cx="4057015" cy="2043430"/>
                  <wp:effectExtent l="0" t="0" r="635" b="13970"/>
                  <wp:docPr id="6" name="图片 6" descr="34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34(1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015" cy="204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szCs w:val="21"/>
              </w:rPr>
            </w:pPr>
            <w:bookmarkStart w:id="60" w:name="_Toc19649"/>
            <w:r>
              <w:rPr>
                <w:rFonts w:hint="eastAsia" w:ascii="Times New Roman" w:hAnsi="Times New Roman" w:eastAsia="宋体" w:cs="Times New Roman"/>
                <w:szCs w:val="21"/>
                <w:lang w:val="en-US" w:eastAsia="zh-CN"/>
              </w:rPr>
              <w:t>开发环境版本</w:t>
            </w:r>
          </w:p>
        </w:tc>
        <w:tc>
          <w:tcPr>
            <w:tcW w:w="6609" w:type="dxa"/>
            <w:vAlign w:val="center"/>
          </w:tcPr>
          <w:p>
            <w:pPr>
              <w:rPr>
                <w:rFonts w:hint="default" w:ascii="Times New Roman" w:hAnsi="Times New Roman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 xml:space="preserve"> version 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(请将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替换为实际使用软件)</w:t>
            </w:r>
          </w:p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截图</w:t>
            </w:r>
          </w:p>
          <w:p>
            <w:pPr>
              <w:rPr>
                <w:rFonts w:hint="default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drawing>
                <wp:inline distT="0" distB="0" distL="114300" distR="114300">
                  <wp:extent cx="4058285" cy="516890"/>
                  <wp:effectExtent l="0" t="0" r="18415" b="16510"/>
                  <wp:docPr id="1" name="图片 1" descr="j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java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285" cy="51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中间件状态</w:t>
            </w:r>
          </w:p>
        </w:tc>
        <w:tc>
          <w:tcPr>
            <w:tcW w:w="6609" w:type="dxa"/>
            <w:vAlign w:val="center"/>
          </w:tcPr>
          <w:p>
            <w:pP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</w:rPr>
              <w:t xml:space="preserve">ps -ef | grep 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#systemctl status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***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(请将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替换为实际使用软件)</w:t>
            </w:r>
          </w:p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截图</w:t>
            </w:r>
          </w:p>
          <w:p>
            <w:pPr>
              <w:rPr>
                <w:rFonts w:hint="default" w:ascii="Times New Roman" w:hAnsi="Times New Roman" w:eastAsia="宋体" w:cs="Times New Roman"/>
                <w:color w:val="FF0000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drawing>
                <wp:inline distT="0" distB="0" distL="114300" distR="114300">
                  <wp:extent cx="4056380" cy="1711960"/>
                  <wp:effectExtent l="0" t="0" r="1270" b="2540"/>
                  <wp:docPr id="7" name="图片 7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6380" cy="171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79" w:type="dxa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数据库状态</w:t>
            </w:r>
          </w:p>
        </w:tc>
        <w:tc>
          <w:tcPr>
            <w:tcW w:w="6609" w:type="dxa"/>
            <w:vAlign w:val="center"/>
          </w:tcPr>
          <w:p>
            <w:pP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</w:rPr>
              <w:t xml:space="preserve">ps -ef | grep 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auto"/>
                <w:szCs w:val="21"/>
                <w:lang w:val="en-US" w:eastAsia="zh-CN"/>
              </w:rPr>
              <w:t>#systemctl status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 xml:space="preserve"> *** (请将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***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val="en-US" w:eastAsia="zh-CN"/>
              </w:rPr>
              <w:t>替换为实际使用软件)</w:t>
            </w:r>
          </w:p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t>截图</w:t>
            </w:r>
          </w:p>
          <w:p>
            <w:pP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FF0000"/>
                <w:szCs w:val="21"/>
                <w:lang w:eastAsia="zh-CN"/>
              </w:rPr>
              <w:drawing>
                <wp:inline distT="0" distB="0" distL="114300" distR="114300">
                  <wp:extent cx="4056380" cy="1118235"/>
                  <wp:effectExtent l="0" t="0" r="1270" b="5715"/>
                  <wp:docPr id="9" name="图片 9" descr="图片2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图片2(1)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6380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9"/>
    </w:tbl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Theme="majorEastAsia" w:cstheme="majorBidi"/>
          <w:bCs/>
          <w:color w:val="FF0000"/>
          <w:szCs w:val="21"/>
        </w:rPr>
      </w:pPr>
      <w:r>
        <w:rPr>
          <w:rFonts w:hint="eastAsia" w:ascii="Times New Roman" w:hAnsi="Times New Roman" w:eastAsiaTheme="majorEastAsia" w:cstheme="majorBidi"/>
          <w:bCs/>
          <w:color w:val="FF0000"/>
          <w:szCs w:val="21"/>
          <w:lang w:val="en-US" w:eastAsia="zh-CN"/>
        </w:rPr>
        <w:t>//说明</w:t>
      </w:r>
      <w:r>
        <w:rPr>
          <w:rFonts w:hint="eastAsia" w:ascii="Times New Roman" w:hAnsi="Times New Roman" w:eastAsiaTheme="majorEastAsia" w:cstheme="majorBidi"/>
          <w:bCs/>
          <w:color w:val="FF0000"/>
          <w:szCs w:val="21"/>
        </w:rPr>
        <w:t>：</w:t>
      </w:r>
    </w:p>
    <w:p>
      <w:pPr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Theme="majorEastAsia" w:cstheme="majorBidi"/>
          <w:bCs/>
          <w:color w:val="FF0000"/>
          <w:szCs w:val="21"/>
          <w:lang w:val="en-US" w:eastAsia="zh-CN"/>
        </w:rPr>
      </w:pPr>
      <w:r>
        <w:rPr>
          <w:rFonts w:hint="eastAsia" w:ascii="Times New Roman" w:hAnsi="Times New Roman" w:eastAsiaTheme="majorEastAsia" w:cstheme="majorBidi"/>
          <w:bCs/>
          <w:color w:val="FF0000"/>
          <w:szCs w:val="21"/>
          <w:lang w:val="en-US" w:eastAsia="zh-CN"/>
        </w:rPr>
        <w:t>请填写桌面的系统信息、CPU信息、IP信息，在终端执行以上命令并截图</w:t>
      </w:r>
    </w:p>
    <w:p>
      <w:pPr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Theme="majorEastAsia" w:cstheme="majorBidi"/>
          <w:bCs/>
          <w:color w:val="FF0000"/>
          <w:szCs w:val="21"/>
          <w:lang w:eastAsia="zh-CN"/>
        </w:rPr>
      </w:pPr>
      <w:r>
        <w:rPr>
          <w:rFonts w:hint="eastAsia" w:ascii="Times New Roman" w:hAnsi="Times New Roman" w:eastAsiaTheme="majorEastAsia" w:cstheme="majorBidi"/>
          <w:bCs/>
          <w:color w:val="FF0000"/>
          <w:szCs w:val="21"/>
          <w:lang w:val="en-US" w:eastAsia="zh-CN"/>
        </w:rPr>
        <w:t>请填写</w:t>
      </w:r>
      <w:r>
        <w:rPr>
          <w:rFonts w:hint="eastAsia" w:ascii="Times New Roman" w:hAnsi="Times New Roman" w:eastAsiaTheme="majorEastAsia" w:cstheme="majorBidi"/>
          <w:bCs/>
          <w:color w:val="FF0000"/>
          <w:szCs w:val="21"/>
        </w:rPr>
        <w:t>数据库或中间件等服务状态</w:t>
      </w:r>
      <w:r>
        <w:rPr>
          <w:rFonts w:hint="eastAsia" w:ascii="Times New Roman" w:hAnsi="Times New Roman" w:eastAsiaTheme="majorEastAsia" w:cstheme="majorBidi"/>
          <w:bCs/>
          <w:color w:val="FF0000"/>
          <w:szCs w:val="21"/>
          <w:lang w:val="en-US" w:eastAsia="zh-CN"/>
        </w:rPr>
        <w:t>截图，若未使用，请填写无</w:t>
      </w:r>
      <w:r>
        <w:rPr>
          <w:rFonts w:hint="eastAsia" w:ascii="Times New Roman" w:hAnsi="Times New Roman" w:eastAsiaTheme="majorEastAsia" w:cstheme="majorBidi"/>
          <w:bCs/>
          <w:color w:val="FF0000"/>
          <w:szCs w:val="21"/>
          <w:lang w:eastAsia="zh-CN"/>
        </w:rPr>
        <w:t>。</w:t>
      </w:r>
    </w:p>
    <w:p>
      <w:pPr>
        <w:pStyle w:val="4"/>
        <w:rPr>
          <w:rFonts w:asciiTheme="minorEastAsia" w:hAnsiTheme="minorEastAsia"/>
          <w:b w:val="0"/>
          <w:sz w:val="24"/>
          <w:szCs w:val="24"/>
        </w:rPr>
      </w:pPr>
      <w:bookmarkStart w:id="61" w:name="_Toc1126"/>
      <w:r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  <w:t xml:space="preserve">3.2.2 </w:t>
      </w:r>
      <w:r>
        <w:rPr>
          <w:rFonts w:hint="eastAsia" w:asciiTheme="minorEastAsia" w:hAnsiTheme="minorEastAsia"/>
          <w:b w:val="0"/>
          <w:sz w:val="24"/>
          <w:szCs w:val="24"/>
        </w:rPr>
        <w:t>硬</w:t>
      </w:r>
      <w:r>
        <w:rPr>
          <w:rFonts w:asciiTheme="minorEastAsia" w:hAnsiTheme="minorEastAsia"/>
          <w:b w:val="0"/>
          <w:sz w:val="24"/>
          <w:szCs w:val="24"/>
        </w:rPr>
        <w:t>件环境</w:t>
      </w:r>
      <w:bookmarkEnd w:id="60"/>
      <w:bookmarkEnd w:id="61"/>
    </w:p>
    <w:tbl>
      <w:tblPr>
        <w:tblStyle w:val="16"/>
        <w:tblW w:w="8902" w:type="dxa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1"/>
        <w:gridCol w:w="1190"/>
        <w:gridCol w:w="3284"/>
        <w:gridCol w:w="289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bookmarkStart w:id="62" w:name="_Toc31836"/>
            <w:r>
              <w:rPr>
                <w:b/>
              </w:rPr>
              <w:t>设备名称</w:t>
            </w:r>
          </w:p>
        </w:tc>
        <w:tc>
          <w:tcPr>
            <w:tcW w:w="11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r>
              <w:rPr>
                <w:b/>
              </w:rPr>
              <w:t>数量</w:t>
            </w:r>
          </w:p>
        </w:tc>
        <w:tc>
          <w:tcPr>
            <w:tcW w:w="3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r>
              <w:rPr>
                <w:b/>
              </w:rPr>
              <w:t>配置</w:t>
            </w:r>
          </w:p>
        </w:tc>
        <w:tc>
          <w:tcPr>
            <w:tcW w:w="28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r>
              <w:rPr>
                <w:b/>
                <w:lang w:eastAsia="zh-CN"/>
              </w:rPr>
              <w:t>设备</w:t>
            </w:r>
            <w:r>
              <w:rPr>
                <w:b/>
              </w:rPr>
              <w:t>用途及说明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" w:hRule="atLeast"/>
        </w:trPr>
        <w:tc>
          <w:tcPr>
            <w:tcW w:w="15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43"/>
              <w:snapToGrid w:val="0"/>
              <w:spacing w:before="65" w:after="65"/>
              <w:jc w:val="center"/>
              <w:rPr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服务器/PC</w:t>
            </w:r>
          </w:p>
          <w:p>
            <w:pPr>
              <w:jc w:val="center"/>
              <w:rPr>
                <w:szCs w:val="21"/>
              </w:rPr>
            </w:pPr>
          </w:p>
        </w:tc>
        <w:tc>
          <w:tcPr>
            <w:tcW w:w="11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43"/>
              <w:snapToGrid w:val="0"/>
              <w:spacing w:before="65" w:after="65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</w:t>
            </w:r>
          </w:p>
        </w:tc>
        <w:tc>
          <w:tcPr>
            <w:tcW w:w="3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15"/>
              <w:ind w:firstLine="0"/>
              <w:rPr>
                <w:color w:val="auto"/>
                <w:sz w:val="21"/>
                <w:lang w:eastAsia="zh-CN"/>
              </w:rPr>
            </w:pPr>
            <w:r>
              <w:rPr>
                <w:color w:val="auto"/>
                <w:sz w:val="21"/>
                <w:lang w:eastAsia="zh-CN"/>
              </w:rPr>
              <w:t>CPU:</w:t>
            </w:r>
            <w:r>
              <w:rPr>
                <w:rFonts w:hint="eastAsia"/>
                <w:color w:val="auto"/>
                <w:sz w:val="21"/>
                <w:u w:val="single"/>
                <w:lang w:eastAsia="zh-CN"/>
              </w:rPr>
              <w:t xml:space="preserve">     </w:t>
            </w:r>
            <w:r>
              <w:rPr>
                <w:rFonts w:hint="eastAsia"/>
                <w:color w:val="auto"/>
                <w:sz w:val="21"/>
                <w:lang w:eastAsia="zh-CN"/>
              </w:rPr>
              <w:t>核</w:t>
            </w:r>
          </w:p>
          <w:p>
            <w:pPr>
              <w:pStyle w:val="15"/>
              <w:ind w:firstLine="0"/>
              <w:rPr>
                <w:color w:val="auto"/>
                <w:sz w:val="21"/>
                <w:lang w:eastAsia="zh-CN"/>
              </w:rPr>
            </w:pPr>
            <w:r>
              <w:rPr>
                <w:color w:val="auto"/>
                <w:sz w:val="21"/>
                <w:lang w:eastAsia="zh-CN"/>
              </w:rPr>
              <w:t>内存：</w:t>
            </w:r>
            <w:r>
              <w:rPr>
                <w:rFonts w:hint="eastAsia"/>
                <w:color w:val="auto"/>
                <w:sz w:val="21"/>
                <w:u w:val="single"/>
                <w:lang w:eastAsia="zh-CN"/>
              </w:rPr>
              <w:t xml:space="preserve">     </w:t>
            </w:r>
            <w:r>
              <w:rPr>
                <w:rFonts w:hint="eastAsia"/>
                <w:color w:val="auto"/>
                <w:sz w:val="21"/>
                <w:lang w:eastAsia="zh-CN"/>
              </w:rPr>
              <w:t>GB</w:t>
            </w:r>
          </w:p>
          <w:p>
            <w:pPr>
              <w:pStyle w:val="15"/>
              <w:ind w:firstLine="0"/>
              <w:rPr>
                <w:color w:val="auto"/>
                <w:sz w:val="21"/>
                <w:lang w:eastAsia="zh-CN"/>
              </w:rPr>
            </w:pPr>
            <w:r>
              <w:rPr>
                <w:color w:val="auto"/>
                <w:sz w:val="21"/>
                <w:lang w:eastAsia="zh-CN"/>
              </w:rPr>
              <w:t>硬盘容量：</w:t>
            </w:r>
            <w:r>
              <w:rPr>
                <w:rFonts w:hint="eastAsia"/>
                <w:color w:val="auto"/>
                <w:sz w:val="21"/>
                <w:u w:val="single"/>
                <w:lang w:eastAsia="zh-CN"/>
              </w:rPr>
              <w:t xml:space="preserve">     </w:t>
            </w:r>
            <w:r>
              <w:rPr>
                <w:rFonts w:hint="eastAsia"/>
                <w:color w:val="auto"/>
                <w:sz w:val="21"/>
                <w:lang w:eastAsia="zh-CN"/>
              </w:rPr>
              <w:t>GB</w:t>
            </w:r>
          </w:p>
          <w:p>
            <w:pPr>
              <w:pStyle w:val="15"/>
              <w:ind w:firstLine="0"/>
              <w:rPr>
                <w:sz w:val="21"/>
                <w:lang w:eastAsia="zh-CN"/>
              </w:rPr>
            </w:pPr>
            <w:r>
              <w:rPr>
                <w:rFonts w:hint="eastAsia"/>
                <w:color w:val="auto"/>
                <w:sz w:val="21"/>
                <w:lang w:eastAsia="zh-CN"/>
              </w:rPr>
              <w:t>品牌及型号：</w:t>
            </w:r>
            <w:r>
              <w:rPr>
                <w:rFonts w:hint="eastAsia"/>
                <w:color w:val="auto"/>
                <w:sz w:val="21"/>
                <w:u w:val="single"/>
                <w:lang w:eastAsia="zh-CN"/>
              </w:rPr>
              <w:t xml:space="preserve">          </w:t>
            </w:r>
          </w:p>
        </w:tc>
        <w:tc>
          <w:tcPr>
            <w:tcW w:w="28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" w:hRule="atLeast"/>
        </w:trPr>
        <w:tc>
          <w:tcPr>
            <w:tcW w:w="15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43"/>
              <w:snapToGrid w:val="0"/>
              <w:spacing w:before="65" w:after="65"/>
              <w:jc w:val="center"/>
              <w:rPr>
                <w:lang w:eastAsia="zh-CN"/>
              </w:rPr>
            </w:pPr>
            <w:r>
              <w:rPr>
                <w:lang w:eastAsia="zh-CN"/>
              </w:rPr>
              <w:t>外设类</w:t>
            </w:r>
          </w:p>
        </w:tc>
        <w:tc>
          <w:tcPr>
            <w:tcW w:w="11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43"/>
              <w:snapToGrid w:val="0"/>
              <w:spacing w:before="65" w:after="65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</w:t>
            </w:r>
          </w:p>
        </w:tc>
        <w:tc>
          <w:tcPr>
            <w:tcW w:w="32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15"/>
              <w:ind w:firstLine="0"/>
              <w:rPr>
                <w:sz w:val="21"/>
                <w:u w:val="single"/>
                <w:lang w:eastAsia="zh-CN"/>
              </w:rPr>
            </w:pPr>
            <w:r>
              <w:rPr>
                <w:rFonts w:hint="eastAsia"/>
                <w:color w:val="FF0000"/>
                <w:sz w:val="21"/>
                <w:lang w:eastAsia="zh-CN"/>
              </w:rPr>
              <w:t>（如Key、电子签章、设备的品牌及型号）</w:t>
            </w:r>
          </w:p>
        </w:tc>
        <w:tc>
          <w:tcPr>
            <w:tcW w:w="28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rFonts w:ascii="Times New Roman" w:hAnsi="Times New Roman" w:eastAsia="宋体" w:cs="Times New Roman"/>
                <w:szCs w:val="21"/>
              </w:rPr>
            </w:pPr>
          </w:p>
        </w:tc>
      </w:tr>
    </w:tbl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/>
          <w:b w:val="0"/>
          <w:bCs w:val="0"/>
          <w:color w:val="FF0000"/>
          <w:lang w:eastAsia="zh-CN"/>
        </w:rPr>
      </w:pPr>
      <w:r>
        <w:rPr>
          <w:rFonts w:hint="eastAsia"/>
          <w:b w:val="0"/>
          <w:bCs w:val="0"/>
          <w:color w:val="FF0000"/>
          <w:lang w:eastAsia="zh-CN"/>
        </w:rPr>
        <w:t>//</w:t>
      </w:r>
      <w:r>
        <w:rPr>
          <w:rFonts w:hint="eastAsia"/>
          <w:b w:val="0"/>
          <w:bCs w:val="0"/>
          <w:color w:val="FF0000"/>
          <w:lang w:val="en-US" w:eastAsia="zh-CN"/>
        </w:rPr>
        <w:t>说明</w:t>
      </w:r>
      <w:r>
        <w:rPr>
          <w:rFonts w:hint="eastAsia"/>
          <w:b w:val="0"/>
          <w:bCs w:val="0"/>
          <w:color w:val="FF0000"/>
          <w:lang w:eastAsia="zh-CN"/>
        </w:rPr>
        <w:t>：</w:t>
      </w:r>
    </w:p>
    <w:p>
      <w:pPr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/>
          <w:b w:val="0"/>
          <w:bCs w:val="0"/>
          <w:color w:val="FF0000"/>
          <w:lang w:eastAsia="zh-CN"/>
        </w:rPr>
      </w:pPr>
      <w:r>
        <w:rPr>
          <w:rFonts w:hint="eastAsia"/>
          <w:b w:val="0"/>
          <w:bCs w:val="0"/>
          <w:color w:val="FF0000"/>
          <w:lang w:val="en-US" w:eastAsia="zh-CN"/>
        </w:rPr>
        <w:t>请填写所用物理设备的配置说明</w:t>
      </w:r>
    </w:p>
    <w:p>
      <w:pPr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</w:pPr>
      <w:r>
        <w:rPr>
          <w:rFonts w:hint="eastAsia"/>
          <w:b w:val="0"/>
          <w:bCs w:val="0"/>
          <w:color w:val="FF0000"/>
          <w:lang w:eastAsia="zh-CN"/>
        </w:rPr>
        <w:t>如有多台</w:t>
      </w:r>
      <w:r>
        <w:rPr>
          <w:rFonts w:hint="eastAsia"/>
          <w:b w:val="0"/>
          <w:bCs w:val="0"/>
          <w:color w:val="FF0000"/>
          <w:lang w:val="en-US" w:eastAsia="zh-CN"/>
        </w:rPr>
        <w:t>硬件设备</w:t>
      </w:r>
      <w:r>
        <w:rPr>
          <w:rFonts w:hint="eastAsia"/>
          <w:b w:val="0"/>
          <w:bCs w:val="0"/>
          <w:color w:val="FF0000"/>
          <w:lang w:eastAsia="zh-CN"/>
        </w:rPr>
        <w:t>，可自行新增多行并填写</w:t>
      </w:r>
    </w:p>
    <w:p>
      <w:pPr>
        <w:pStyle w:val="4"/>
        <w:rPr>
          <w:rFonts w:hint="eastAsia" w:asciiTheme="minorEastAsia" w:hAnsiTheme="minorEastAsia"/>
          <w:b w:val="0"/>
          <w:sz w:val="24"/>
          <w:szCs w:val="24"/>
        </w:rPr>
      </w:pPr>
      <w:bookmarkStart w:id="63" w:name="_Toc9145"/>
      <w:r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  <w:t xml:space="preserve">3.2.3 </w:t>
      </w:r>
      <w:bookmarkEnd w:id="62"/>
      <w:r>
        <w:rPr>
          <w:rFonts w:hint="eastAsia" w:asciiTheme="minorEastAsia" w:hAnsiTheme="minorEastAsia"/>
          <w:b w:val="0"/>
          <w:sz w:val="24"/>
          <w:szCs w:val="24"/>
        </w:rPr>
        <w:t>软件依赖环境</w:t>
      </w:r>
      <w:bookmarkEnd w:id="63"/>
    </w:p>
    <w:tbl>
      <w:tblPr>
        <w:tblStyle w:val="16"/>
        <w:tblW w:w="8902" w:type="dxa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3"/>
        <w:gridCol w:w="4082"/>
        <w:gridCol w:w="1800"/>
        <w:gridCol w:w="166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pStyle w:val="44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b/>
              </w:rPr>
            </w:pP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pStyle w:val="44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软件名称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pStyle w:val="44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版本号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  <w:vAlign w:val="center"/>
          </w:tcPr>
          <w:p>
            <w:pPr>
              <w:pStyle w:val="44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b/>
              </w:rPr>
            </w:pPr>
            <w:r>
              <w:rPr>
                <w:rFonts w:hint="eastAsia" w:eastAsiaTheme="minorEastAsia"/>
                <w:b/>
                <w:lang w:val="en-US" w:eastAsia="zh-CN"/>
              </w:rPr>
              <w:t>是否部署在麒麟系统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产品架构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cs="宋体"/>
                <w:color w:val="auto"/>
                <w:szCs w:val="21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B/S</w:t>
            </w:r>
            <w:r>
              <w:rPr>
                <w:rFonts w:hint="eastAsia" w:cs="宋体"/>
                <w:color w:val="auto"/>
                <w:szCs w:val="21"/>
              </w:rPr>
              <w:t xml:space="preserve"> 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C/S</w:t>
            </w:r>
            <w:r>
              <w:rPr>
                <w:rFonts w:hint="eastAsia" w:cs="宋体"/>
                <w:color w:val="auto"/>
                <w:szCs w:val="21"/>
              </w:rPr>
              <w:t xml:space="preserve"> 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Web Service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H5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Windows Form</w:t>
            </w:r>
            <w:r>
              <w:rPr>
                <w:rFonts w:hint="eastAsia" w:cs="宋体"/>
                <w:color w:val="auto"/>
                <w:szCs w:val="21"/>
              </w:rPr>
              <w:t xml:space="preserve"> □控制台 □移动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App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default" w:cs="宋体" w:eastAsiaTheme="minorEastAsia"/>
                <w:color w:val="auto"/>
                <w:szCs w:val="21"/>
                <w:u w:val="single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□其他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：</w:t>
            </w:r>
            <w:r>
              <w:rPr>
                <w:rFonts w:hint="eastAsia" w:cs="宋体"/>
                <w:color w:val="auto"/>
                <w:szCs w:val="21"/>
                <w:u w:val="single"/>
                <w:lang w:val="en-US" w:eastAsia="zh-CN"/>
              </w:rPr>
              <w:t xml:space="preserve">                           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hint="default" w:eastAsia="宋体"/>
                <w:color w:val="FF0000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/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开发语言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szCs w:val="21"/>
              </w:rPr>
            </w:pPr>
            <w:r>
              <w:rPr>
                <w:rFonts w:hint="eastAsia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Java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Php 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Python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JavaScript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cs="宋体"/>
                <w:color w:val="auto"/>
                <w:szCs w:val="21"/>
              </w:rPr>
            </w:pPr>
            <w:r>
              <w:rPr>
                <w:rFonts w:hint="eastAsia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Go</w:t>
            </w:r>
            <w:r>
              <w:rPr>
                <w:rFonts w:hint="eastAsia" w:cs="宋体"/>
                <w:color w:val="auto"/>
                <w:szCs w:val="21"/>
              </w:rPr>
              <w:t xml:space="preserve"> □C/C++ 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Object-C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C#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Perl</w:t>
            </w:r>
            <w:r>
              <w:rPr>
                <w:rFonts w:hint="eastAsia" w:cs="宋体"/>
                <w:color w:val="auto"/>
                <w:szCs w:val="21"/>
              </w:rPr>
              <w:t xml:space="preserve"> 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Ruby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cs="宋体"/>
                <w:color w:val="auto"/>
                <w:szCs w:val="21"/>
              </w:rPr>
            </w:pPr>
            <w:r>
              <w:rPr>
                <w:rFonts w:hint="eastAsia" w:cs="宋体"/>
                <w:color w:val="auto"/>
                <w:szCs w:val="21"/>
              </w:rPr>
              <w:t>□其他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：</w:t>
            </w:r>
            <w:r>
              <w:rPr>
                <w:rFonts w:hint="eastAsia" w:cs="宋体"/>
                <w:color w:val="auto"/>
                <w:szCs w:val="21"/>
                <w:u w:val="single"/>
                <w:lang w:val="en-US" w:eastAsia="zh-CN"/>
              </w:rPr>
              <w:t xml:space="preserve">                           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eastAsiaTheme="minorEastAsia"/>
                <w:color w:val="FF0000"/>
                <w:lang w:val="en-US" w:eastAsia="zh-CN"/>
              </w:rPr>
              <w:t>举例：python3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/</w:t>
            </w:r>
          </w:p>
        </w:tc>
      </w:tr>
      <w:tr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依赖环境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OpenJDK □</w:t>
            </w:r>
            <w:r>
              <w:rPr>
                <w:rFonts w:hint="default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OracleJDK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 □.NET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□Node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lang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无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lang w:eastAsia="zh-CN"/>
              </w:rPr>
            </w:pPr>
            <w:r>
              <w:rPr>
                <w:rFonts w:hint="eastAsia" w:cs="宋体"/>
                <w:color w:val="auto"/>
                <w:lang w:eastAsia="zh-CN"/>
              </w:rPr>
              <w:t>□其他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：</w:t>
            </w:r>
            <w:r>
              <w:rPr>
                <w:rFonts w:hint="eastAsia" w:cs="宋体"/>
                <w:color w:val="auto"/>
                <w:szCs w:val="21"/>
                <w:u w:val="single"/>
                <w:lang w:val="en-US" w:eastAsia="zh-CN"/>
              </w:rPr>
              <w:t xml:space="preserve">                       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eastAsiaTheme="minorEastAsia"/>
                <w:color w:val="FF0000"/>
                <w:lang w:val="en-US" w:eastAsia="zh-CN"/>
              </w:rPr>
              <w:t>举例：1.8.0.272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/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数据库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lang w:eastAsia="zh-CN"/>
              </w:rPr>
            </w:pP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/>
                <w:color w:val="auto"/>
                <w:lang w:eastAsia="zh-CN"/>
              </w:rPr>
              <w:t>M</w:t>
            </w:r>
            <w:r>
              <w:rPr>
                <w:color w:val="auto"/>
                <w:lang w:eastAsia="zh-CN"/>
              </w:rPr>
              <w:t>y</w:t>
            </w:r>
            <w:r>
              <w:rPr>
                <w:rFonts w:hint="eastAsia"/>
                <w:color w:val="auto"/>
                <w:lang w:eastAsia="zh-CN"/>
              </w:rPr>
              <w:t xml:space="preserve">SQL </w:t>
            </w:r>
            <w:r>
              <w:rPr>
                <w:rFonts w:hint="eastAsia" w:cs="宋体"/>
                <w:color w:val="auto"/>
                <w:lang w:eastAsia="zh-CN"/>
              </w:rPr>
              <w:t>□O</w:t>
            </w:r>
            <w:r>
              <w:rPr>
                <w:rFonts w:hint="eastAsia"/>
                <w:color w:val="auto"/>
                <w:lang w:eastAsia="zh-CN"/>
              </w:rPr>
              <w:t xml:space="preserve">racle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/>
                <w:color w:val="auto"/>
                <w:lang w:eastAsia="zh-CN"/>
              </w:rPr>
              <w:t>SQL Server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PostgreSQL</w:t>
            </w:r>
            <w:r>
              <w:rPr>
                <w:rFonts w:hint="eastAsia"/>
                <w:color w:val="auto"/>
                <w:lang w:eastAsia="zh-CN"/>
              </w:rPr>
              <w:t xml:space="preserve">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SQLite</w:t>
            </w:r>
            <w:r>
              <w:rPr>
                <w:rFonts w:hint="eastAsia"/>
                <w:color w:val="auto"/>
                <w:lang w:eastAsia="zh-CN"/>
              </w:rPr>
              <w:t xml:space="preserve">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MariaDB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GaussDB</w:t>
            </w:r>
            <w:r>
              <w:rPr>
                <w:rFonts w:hint="eastAsia"/>
                <w:color w:val="auto"/>
                <w:lang w:val="en-US" w:eastAsia="zh-CN"/>
              </w:rPr>
              <w:t xml:space="preserve">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OceanBase</w:t>
            </w:r>
            <w:r>
              <w:rPr>
                <w:rFonts w:hint="eastAsia"/>
                <w:color w:val="auto"/>
                <w:lang w:val="en-US" w:eastAsia="zh-CN"/>
              </w:rPr>
              <w:t xml:space="preserve">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TDSQL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lang w:eastAsia="zh-CN"/>
              </w:rPr>
            </w:pP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SequoiaDB </w:t>
            </w:r>
            <w:r>
              <w:rPr>
                <w:rFonts w:hint="eastAsia" w:cs="宋体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G100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cs="宋体"/>
                <w:color w:val="auto"/>
                <w:szCs w:val="21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Redis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MongoDB </w:t>
            </w:r>
            <w:r>
              <w:rPr>
                <w:rFonts w:hint="eastAsia" w:cs="宋体"/>
                <w:color w:val="auto"/>
                <w:szCs w:val="21"/>
              </w:rPr>
              <w:t>□达梦</w:t>
            </w:r>
            <w:r>
              <w:rPr>
                <w:rFonts w:hint="eastAsia"/>
                <w:color w:val="auto"/>
                <w:szCs w:val="21"/>
              </w:rPr>
              <w:t xml:space="preserve">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TiDB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eastAsia" w:cs="宋体"/>
                <w:color w:val="auto"/>
                <w:szCs w:val="21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 xml:space="preserve">KingBase </w:t>
            </w: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GBase</w:t>
            </w:r>
            <w:r>
              <w:rPr>
                <w:rFonts w:hint="eastAsia" w:cs="宋体"/>
                <w:color w:val="auto"/>
                <w:szCs w:val="21"/>
              </w:rPr>
              <w:t xml:space="preserve"> □瀚高 □神通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eastAsia" w:cs="宋体"/>
                <w:color w:val="auto"/>
                <w:szCs w:val="21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default"/>
                <w:color w:val="auto"/>
                <w:szCs w:val="21"/>
                <w:lang w:val="en-US"/>
              </w:rPr>
            </w:pPr>
            <w:r>
              <w:rPr>
                <w:rFonts w:hint="eastAsia" w:cs="宋体"/>
                <w:color w:val="auto"/>
                <w:szCs w:val="21"/>
              </w:rPr>
              <w:t>□其他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：</w:t>
            </w:r>
            <w:r>
              <w:rPr>
                <w:rFonts w:hint="eastAsia" w:cs="宋体"/>
                <w:color w:val="auto"/>
                <w:szCs w:val="21"/>
                <w:u w:val="single"/>
                <w:lang w:val="en-US" w:eastAsia="zh-CN"/>
              </w:rPr>
              <w:t xml:space="preserve">                           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eastAsiaTheme="minorEastAsia"/>
                <w:color w:val="FF0000"/>
                <w:lang w:val="en-US" w:eastAsia="zh-CN"/>
              </w:rPr>
              <w:t>举例：5.7.0.2_525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是</w:t>
            </w:r>
          </w:p>
          <w:p>
            <w:pPr>
              <w:ind w:left="0" w:leftChars="0" w:right="0" w:rightChars="0" w:firstLine="0" w:firstLineChars="0"/>
              <w:jc w:val="center"/>
              <w:rPr>
                <w:rFonts w:hint="eastAsia" w:cs="宋体"/>
                <w:color w:val="auto"/>
                <w:szCs w:val="21"/>
                <w:lang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否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中间件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Tomcat</w:t>
            </w:r>
            <w:r>
              <w:rPr>
                <w:rFonts w:hint="eastAsia"/>
                <w:color w:val="auto"/>
                <w:lang w:eastAsia="zh-CN"/>
              </w:rPr>
              <w:t xml:space="preserve"> 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WebLogic</w:t>
            </w:r>
            <w:r>
              <w:rPr>
                <w:rFonts w:hint="eastAsia"/>
                <w:color w:val="auto"/>
                <w:lang w:eastAsia="zh-CN"/>
              </w:rPr>
              <w:t xml:space="preserve"> 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Nginx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Kafka </w:t>
            </w: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rFonts w:hint="eastAsia" w:ascii="Times New Roman" w:hAnsi="Times New Roman" w:cs="Times New Roman" w:eastAsiaTheme="minorEastAsia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  <w:t>WebSphere</w:t>
            </w:r>
            <w:r>
              <w:rPr>
                <w:rFonts w:hint="eastAsia"/>
                <w:color w:val="auto"/>
                <w:lang w:eastAsia="zh-CN"/>
              </w:rPr>
              <w:t xml:space="preserve"> □</w:t>
            </w:r>
            <w:r>
              <w:rPr>
                <w:rFonts w:hint="eastAsia"/>
                <w:color w:val="auto"/>
                <w:lang w:val="en-US" w:eastAsia="zh-CN"/>
              </w:rPr>
              <w:t>金蝶</w:t>
            </w:r>
          </w:p>
          <w:p>
            <w:pPr>
              <w:pStyle w:val="4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5" w:after="65"/>
              <w:ind w:left="0" w:leftChars="0" w:right="0" w:rightChars="0" w:firstLine="0" w:firstLineChars="0"/>
              <w:jc w:val="both"/>
              <w:textAlignment w:val="auto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eastAsia="zh-CN"/>
              </w:rPr>
              <w:t>□东方通 □中创 □普元 □宝兰德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lang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both"/>
              <w:textAlignment w:val="auto"/>
              <w:rPr>
                <w:rFonts w:hint="default"/>
                <w:color w:val="auto"/>
                <w:szCs w:val="21"/>
                <w:lang w:val="en-US"/>
              </w:rPr>
            </w:pPr>
            <w:r>
              <w:rPr>
                <w:rFonts w:hint="eastAsia" w:cs="宋体"/>
                <w:color w:val="auto"/>
                <w:szCs w:val="21"/>
              </w:rPr>
              <w:t>□其他</w:t>
            </w:r>
            <w:r>
              <w:rPr>
                <w:rFonts w:hint="eastAsia" w:cs="宋体"/>
                <w:color w:val="auto"/>
                <w:szCs w:val="21"/>
                <w:lang w:eastAsia="zh-CN"/>
              </w:rPr>
              <w:t>：</w:t>
            </w:r>
            <w:r>
              <w:rPr>
                <w:rFonts w:hint="eastAsia" w:cs="宋体"/>
                <w:color w:val="auto"/>
                <w:szCs w:val="21"/>
                <w:u w:val="single"/>
                <w:lang w:val="en-US" w:eastAsia="zh-CN"/>
              </w:rPr>
              <w:t xml:space="preserve">                           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color w:val="FF0000"/>
                <w:lang w:val="en-US" w:eastAsia="zh-CN"/>
              </w:rPr>
              <w:t>举例：5.7.0.2_525</w:t>
            </w: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sym w:font="Wingdings 2" w:char="00A3"/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是</w:t>
            </w:r>
          </w:p>
          <w:p>
            <w:pPr>
              <w:ind w:left="0" w:leftChars="0" w:right="0" w:rightChars="0" w:firstLine="0" w:firstLineChars="0"/>
              <w:jc w:val="center"/>
              <w:rPr>
                <w:rFonts w:hint="eastAsia" w:cs="宋体"/>
                <w:color w:val="auto"/>
                <w:szCs w:val="21"/>
                <w:lang w:eastAsia="zh-CN"/>
              </w:rPr>
            </w:pPr>
            <w:r>
              <w:rPr>
                <w:rFonts w:hint="eastAsia" w:cs="宋体"/>
                <w:color w:val="auto"/>
                <w:szCs w:val="21"/>
              </w:rPr>
              <w:t>□</w:t>
            </w:r>
            <w:r>
              <w:rPr>
                <w:rFonts w:hint="eastAsia" w:cs="宋体"/>
                <w:color w:val="auto"/>
                <w:szCs w:val="21"/>
                <w:lang w:val="en-US" w:eastAsia="zh-CN"/>
              </w:rPr>
              <w:t>否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color w:val="auto"/>
                <w:lang w:eastAsia="zh-CN"/>
              </w:rPr>
            </w:pPr>
            <w:r>
              <w:rPr>
                <w:rFonts w:hint="eastAsia" w:eastAsiaTheme="minorEastAsia"/>
                <w:color w:val="auto"/>
                <w:lang w:eastAsia="zh-CN"/>
              </w:rPr>
              <w:t>其他依赖库</w:t>
            </w:r>
          </w:p>
        </w:tc>
        <w:tc>
          <w:tcPr>
            <w:tcW w:w="4082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宋体"/>
                <w:color w:val="auto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43"/>
              <w:tabs>
                <w:tab w:val="left" w:pos="3585"/>
              </w:tabs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ascii="Arial" w:hAnsi="Arial" w:cs="Arial"/>
                <w:color w:val="333333"/>
                <w:shd w:val="clear" w:color="auto" w:fill="FFFFFF"/>
              </w:rPr>
            </w:pPr>
          </w:p>
        </w:tc>
      </w:tr>
    </w:tbl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/>
          <w:b w:val="0"/>
          <w:bCs w:val="0"/>
          <w:color w:val="FF0000"/>
          <w:lang w:eastAsia="zh-CN"/>
        </w:rPr>
      </w:pPr>
      <w:r>
        <w:rPr>
          <w:rFonts w:hint="eastAsia"/>
          <w:b w:val="0"/>
          <w:bCs w:val="0"/>
          <w:color w:val="FF0000"/>
          <w:lang w:eastAsia="zh-CN"/>
        </w:rPr>
        <w:t>//</w:t>
      </w:r>
      <w:r>
        <w:rPr>
          <w:rFonts w:hint="eastAsia"/>
          <w:b w:val="0"/>
          <w:bCs w:val="0"/>
          <w:color w:val="FF0000"/>
          <w:lang w:val="en-US" w:eastAsia="zh-CN"/>
        </w:rPr>
        <w:t>说明</w:t>
      </w:r>
      <w:r>
        <w:rPr>
          <w:rFonts w:hint="eastAsia"/>
          <w:b w:val="0"/>
          <w:bCs w:val="0"/>
          <w:color w:val="FF0000"/>
          <w:lang w:eastAsia="zh-CN"/>
        </w:rPr>
        <w:t>：</w:t>
      </w:r>
    </w:p>
    <w:p>
      <w:pPr>
        <w:keepNext/>
        <w:keepLines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/>
          <w:b w:val="0"/>
          <w:bCs w:val="0"/>
          <w:color w:val="FF0000"/>
          <w:lang w:val="en-US" w:eastAsia="zh-CN"/>
        </w:rPr>
      </w:pPr>
      <w:r>
        <w:rPr>
          <w:rFonts w:hint="eastAsia"/>
          <w:b w:val="0"/>
          <w:bCs w:val="0"/>
          <w:color w:val="FF0000"/>
          <w:lang w:val="en-US" w:eastAsia="zh-CN"/>
        </w:rPr>
        <w:t>请勾选所用开发环境信息，并填写版本号</w:t>
      </w:r>
    </w:p>
    <w:p>
      <w:pPr>
        <w:rPr>
          <w:rFonts w:hint="eastAsia"/>
        </w:rPr>
      </w:pPr>
      <w:r>
        <w:rPr>
          <w:rFonts w:hint="eastAsia"/>
          <w:b w:val="0"/>
          <w:bCs w:val="0"/>
          <w:color w:val="FF0000"/>
          <w:lang w:val="en-US" w:eastAsia="zh-CN"/>
        </w:rPr>
        <w:t>2、若当前数据库及中间件部署在麒麟系统中，选择是，否则选否</w:t>
      </w:r>
    </w:p>
    <w:p>
      <w:pPr>
        <w:pStyle w:val="4"/>
        <w:rPr>
          <w:rFonts w:asciiTheme="minorEastAsia" w:hAnsiTheme="minorEastAsia"/>
          <w:b w:val="0"/>
          <w:sz w:val="24"/>
          <w:szCs w:val="24"/>
        </w:rPr>
      </w:pPr>
      <w:bookmarkStart w:id="64" w:name="__RefHeading__22_910295462"/>
      <w:bookmarkEnd w:id="64"/>
      <w:bookmarkStart w:id="65" w:name="_Toc18498"/>
      <w:bookmarkStart w:id="66" w:name="_Toc30037"/>
      <w:r>
        <w:rPr>
          <w:rFonts w:hint="eastAsia" w:ascii="Times New Roman" w:hAnsi="Times New Roman" w:eastAsiaTheme="majorEastAsia" w:cstheme="majorBidi"/>
          <w:b w:val="0"/>
          <w:bCs/>
          <w:kern w:val="2"/>
          <w:sz w:val="24"/>
          <w:szCs w:val="24"/>
          <w:lang w:val="en-US" w:eastAsia="zh-CN" w:bidi="ar-SA"/>
        </w:rPr>
        <w:t xml:space="preserve">3.2.4 </w:t>
      </w:r>
      <w:r>
        <w:rPr>
          <w:rFonts w:hint="eastAsia" w:asciiTheme="minorEastAsia" w:hAnsiTheme="minorEastAsia"/>
          <w:b w:val="0"/>
          <w:sz w:val="24"/>
          <w:szCs w:val="24"/>
        </w:rPr>
        <w:t>测试环境架构及说明</w:t>
      </w:r>
      <w:bookmarkEnd w:id="65"/>
      <w:bookmarkEnd w:id="66"/>
    </w:p>
    <w:p>
      <w:pPr>
        <w:pStyle w:val="26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260" w:line="416" w:lineRule="auto"/>
        <w:ind w:left="420" w:hanging="420" w:firstLineChars="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测试环境架构图</w:t>
      </w:r>
    </w:p>
    <w:p>
      <w:pPr>
        <w:pStyle w:val="2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ind w:left="0" w:firstLine="0" w:firstLineChars="0"/>
        <w:jc w:val="both"/>
        <w:textAlignment w:val="auto"/>
        <w:rPr>
          <w:rFonts w:hint="eastAsia" w:ascii="宋体" w:hAnsi="宋体" w:eastAsia="宋体" w:cs="宋体"/>
          <w:color w:val="FF0000"/>
          <w:szCs w:val="21"/>
          <w:lang w:eastAsia="zh-CN"/>
        </w:rPr>
      </w:pPr>
      <w:r>
        <w:rPr>
          <w:rFonts w:hint="eastAsia"/>
          <w:b w:val="0"/>
          <w:bCs w:val="0"/>
          <w:color w:val="FF0000"/>
          <w:lang w:eastAsia="zh-CN"/>
        </w:rPr>
        <w:t>//注：</w:t>
      </w:r>
      <w:r>
        <w:rPr>
          <w:rFonts w:hint="eastAsia" w:ascii="宋体" w:hAnsi="宋体" w:eastAsia="宋体" w:cs="宋体"/>
          <w:color w:val="FF0000"/>
          <w:szCs w:val="21"/>
        </w:rPr>
        <w:t>架构图或组网图</w:t>
      </w:r>
      <w:r>
        <w:rPr>
          <w:rFonts w:hint="eastAsia" w:ascii="宋体" w:hAnsi="宋体" w:eastAsia="宋体" w:cs="宋体"/>
          <w:color w:val="FF0000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>描述测试环境服务器部署组件的情况，用连线表示数据传输关系</w:t>
      </w:r>
      <w:r>
        <w:rPr>
          <w:rFonts w:hint="eastAsia" w:ascii="宋体" w:hAnsi="宋体" w:eastAsia="宋体" w:cs="宋体"/>
          <w:color w:val="FF0000"/>
          <w:szCs w:val="21"/>
          <w:lang w:eastAsia="zh-CN"/>
        </w:rPr>
        <w:t>）</w:t>
      </w:r>
    </w:p>
    <w:p>
      <w:pPr>
        <w:pStyle w:val="2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ind w:left="0" w:firstLine="0" w:firstLineChars="0"/>
        <w:jc w:val="both"/>
        <w:textAlignment w:val="auto"/>
        <w:rPr>
          <w:rFonts w:hint="eastAsia" w:ascii="宋体" w:hAnsi="宋体" w:eastAsia="宋体" w:cs="宋体"/>
          <w:color w:val="FF0000"/>
          <w:szCs w:val="21"/>
          <w:lang w:eastAsia="zh-CN"/>
        </w:rPr>
      </w:pPr>
      <w:r>
        <w:rPr>
          <w:rFonts w:hint="eastAsia" w:ascii="宋体" w:hAnsi="宋体" w:eastAsia="宋体" w:cs="宋体"/>
          <w:color w:val="FF0000"/>
          <w:szCs w:val="21"/>
          <w:lang w:eastAsia="zh-CN"/>
        </w:rPr>
        <w:drawing>
          <wp:inline distT="0" distB="0" distL="114300" distR="114300">
            <wp:extent cx="5273040" cy="2942590"/>
            <wp:effectExtent l="0" t="0" r="3810" b="10160"/>
            <wp:docPr id="2" name="图片 2" descr="d9235757cfd697502b853f47777f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9235757cfd697502b853f47777f15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260" w:line="416" w:lineRule="auto"/>
        <w:ind w:left="420" w:hanging="420" w:firstLineChars="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测试环境说明</w:t>
      </w:r>
    </w:p>
    <w:tbl>
      <w:tblPr>
        <w:tblStyle w:val="16"/>
        <w:tblW w:w="7371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37"/>
        <w:gridCol w:w="1757"/>
        <w:gridCol w:w="177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访问入口/图形、脚本启动入口</w:t>
            </w:r>
          </w:p>
        </w:tc>
        <w:tc>
          <w:tcPr>
            <w:tcW w:w="17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D7D7D7" w:themeFill="background1" w:themeFillShade="D8"/>
          </w:tcPr>
          <w:p>
            <w:pPr>
              <w:pStyle w:val="44"/>
              <w:snapToGrid w:val="0"/>
              <w:spacing w:before="65" w:after="65"/>
              <w:rPr>
                <w:rFonts w:hint="eastAsia" w:eastAsia="宋体"/>
                <w:b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测试账号</w:t>
            </w:r>
          </w:p>
        </w:tc>
        <w:tc>
          <w:tcPr>
            <w:tcW w:w="1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7D7D7" w:themeFill="background1" w:themeFillShade="D8"/>
          </w:tcPr>
          <w:p>
            <w:pPr>
              <w:pStyle w:val="44"/>
              <w:snapToGrid w:val="0"/>
              <w:spacing w:before="65" w:after="65"/>
              <w:rPr>
                <w:b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密码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" w:hRule="atLeast"/>
          <w:jc w:val="center"/>
        </w:trPr>
        <w:tc>
          <w:tcPr>
            <w:tcW w:w="3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43"/>
              <w:snapToGrid w:val="0"/>
              <w:spacing w:before="65" w:after="65"/>
              <w:ind w:left="0" w:leftChars="0" w:right="0" w:rightChars="0" w:firstLine="0" w:firstLineChars="0"/>
              <w:jc w:val="center"/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举例：/opt/AnsysEM/AnsysEM20.2/Linux64/ansysedt</w:t>
            </w:r>
          </w:p>
        </w:tc>
        <w:tc>
          <w:tcPr>
            <w:tcW w:w="17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vAlign w:val="center"/>
          </w:tcPr>
          <w:p>
            <w:pPr>
              <w:pStyle w:val="15"/>
              <w:ind w:left="0" w:leftChars="0" w:right="0" w:rightChars="0" w:firstLine="0" w:firstLineChars="0"/>
              <w:jc w:val="center"/>
              <w:rPr>
                <w:rFonts w:hint="default"/>
                <w:sz w:val="21"/>
                <w:lang w:val="en-US" w:eastAsia="zh-CN"/>
              </w:rPr>
            </w:pPr>
            <w:r>
              <w:rPr>
                <w:rFonts w:hint="eastAsia"/>
                <w:color w:val="FF0000"/>
                <w:sz w:val="21"/>
                <w:lang w:val="en-US" w:eastAsia="zh-CN"/>
              </w:rPr>
              <w:t>举例：admin</w:t>
            </w:r>
          </w:p>
        </w:tc>
        <w:tc>
          <w:tcPr>
            <w:tcW w:w="1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ascii="Times New Roman" w:hAnsi="Times New Roman" w:eastAsia="宋体" w:cs="Times New Roman"/>
                <w:szCs w:val="21"/>
                <w:lang w:val="en-US" w:eastAsia="zh-CN"/>
              </w:rPr>
            </w:pPr>
            <w:r>
              <w:rPr>
                <w:rFonts w:hint="eastAsia"/>
                <w:color w:val="FF0000"/>
                <w:sz w:val="21"/>
                <w:lang w:val="en-US" w:eastAsia="zh-CN"/>
              </w:rPr>
              <w:t>举例：</w:t>
            </w:r>
            <w:r>
              <w:rPr>
                <w:rFonts w:hint="eastAsia" w:ascii="Times New Roman" w:hAnsi="Times New Roman" w:eastAsia="宋体" w:cs="Times New Roman"/>
                <w:color w:val="FF0000"/>
                <w:spacing w:val="8"/>
                <w:kern w:val="1"/>
                <w:sz w:val="21"/>
                <w:szCs w:val="21"/>
                <w:lang w:val="en-US" w:eastAsia="zh-CN" w:bidi="ar-SA"/>
              </w:rPr>
              <w:t>xxxxxx</w:t>
            </w:r>
          </w:p>
        </w:tc>
      </w:tr>
    </w:tbl>
    <w:p>
      <w:pPr>
        <w:numPr>
          <w:ilvl w:val="0"/>
          <w:numId w:val="0"/>
        </w:numPr>
        <w:spacing w:line="360" w:lineRule="auto"/>
        <w:ind w:leftChars="0"/>
        <w:rPr>
          <w:rFonts w:hint="eastAsia"/>
          <w:b w:val="0"/>
          <w:bCs w:val="0"/>
          <w:color w:val="FF0000"/>
          <w:lang w:eastAsia="zh-CN"/>
        </w:rPr>
      </w:pPr>
      <w:r>
        <w:rPr>
          <w:rFonts w:hint="eastAsia"/>
          <w:b w:val="0"/>
          <w:bCs w:val="0"/>
          <w:color w:val="FF0000"/>
          <w:lang w:eastAsia="zh-CN"/>
        </w:rPr>
        <w:t>//注：</w:t>
      </w:r>
    </w:p>
    <w:p>
      <w:pPr>
        <w:numPr>
          <w:ilvl w:val="0"/>
          <w:numId w:val="7"/>
        </w:numPr>
        <w:spacing w:line="360" w:lineRule="auto"/>
        <w:ind w:left="420" w:leftChars="0" w:hanging="420" w:firstLineChars="0"/>
        <w:rPr>
          <w:rFonts w:hint="eastAsia"/>
          <w:b w:val="0"/>
          <w:bCs w:val="0"/>
          <w:color w:val="FF0000"/>
          <w:lang w:val="en-US" w:eastAsia="zh-CN"/>
        </w:rPr>
      </w:pPr>
      <w:r>
        <w:rPr>
          <w:rFonts w:hint="eastAsia"/>
          <w:b w:val="0"/>
          <w:bCs w:val="0"/>
          <w:color w:val="FF0000"/>
        </w:rPr>
        <w:t>基于实际测试</w:t>
      </w:r>
      <w:r>
        <w:rPr>
          <w:rFonts w:hint="eastAsia"/>
          <w:b w:val="0"/>
          <w:bCs w:val="0"/>
          <w:color w:val="FF0000"/>
          <w:lang w:val="en-US" w:eastAsia="zh-CN"/>
        </w:rPr>
        <w:t>情况对测试环境做出详细说明</w:t>
      </w:r>
    </w:p>
    <w:p>
      <w:pPr>
        <w:numPr>
          <w:ilvl w:val="0"/>
          <w:numId w:val="7"/>
        </w:numPr>
        <w:spacing w:line="360" w:lineRule="auto"/>
        <w:ind w:left="420" w:leftChars="0" w:hanging="420" w:firstLineChars="0"/>
        <w:rPr>
          <w:rFonts w:hint="default"/>
          <w:b w:val="0"/>
          <w:bCs w:val="0"/>
          <w:color w:val="FF0000"/>
          <w:lang w:val="en-US" w:eastAsia="zh-CN"/>
        </w:rPr>
      </w:pPr>
      <w:r>
        <w:rPr>
          <w:rFonts w:hint="eastAsia"/>
          <w:b w:val="0"/>
          <w:bCs w:val="0"/>
          <w:color w:val="FF0000"/>
          <w:lang w:val="en-US" w:eastAsia="zh-CN"/>
        </w:rPr>
        <w:t>提供测试访问地址、测试账号、密码。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67" w:name="_Toc26080"/>
      <w:bookmarkStart w:id="68" w:name="_Toc2804"/>
      <w:r>
        <w:rPr>
          <w:rFonts w:eastAsia="黑体"/>
          <w:b w:val="0"/>
          <w:sz w:val="30"/>
          <w:szCs w:val="30"/>
        </w:rPr>
        <w:t>4</w:t>
      </w:r>
      <w:r>
        <w:rPr>
          <w:rFonts w:hint="eastAsia" w:eastAsia="黑体"/>
          <w:b w:val="0"/>
          <w:sz w:val="30"/>
          <w:szCs w:val="30"/>
        </w:rPr>
        <w:t>测试内容</w:t>
      </w:r>
      <w:bookmarkEnd w:id="67"/>
      <w:bookmarkEnd w:id="68"/>
    </w:p>
    <w:p>
      <w:pPr>
        <w:pStyle w:val="3"/>
        <w:suppressAutoHyphens/>
        <w:spacing w:before="240" w:after="240" w:line="360" w:lineRule="auto"/>
        <w:rPr>
          <w:rFonts w:hint="eastAsia" w:ascii="Times New Roman" w:hAnsi="Times New Roman"/>
          <w:b w:val="0"/>
          <w:sz w:val="28"/>
          <w:szCs w:val="28"/>
          <w:lang w:val="en-US" w:eastAsia="zh-CN"/>
        </w:rPr>
      </w:pPr>
      <w:bookmarkStart w:id="69" w:name="_Toc7985"/>
      <w:bookmarkStart w:id="70" w:name="_Toc7504"/>
      <w:bookmarkStart w:id="71" w:name="_Toc461139845"/>
      <w:bookmarkStart w:id="72" w:name="_Toc245010107"/>
      <w:bookmarkStart w:id="73" w:name="_Toc345258345"/>
      <w:r>
        <w:rPr>
          <w:rFonts w:ascii="Times New Roman" w:hAnsi="Times New Roman"/>
          <w:b w:val="0"/>
          <w:sz w:val="28"/>
          <w:szCs w:val="28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>.1 测试</w:t>
      </w:r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策略</w:t>
      </w:r>
      <w:bookmarkEnd w:id="69"/>
      <w:bookmarkEnd w:id="7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20" w:firstLineChars="200"/>
        <w:jc w:val="both"/>
        <w:textAlignment w:val="auto"/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eastAsia="zh-CN"/>
        </w:rPr>
      </w:pP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银河麒麟适配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测试策略是基于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合作厂商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提供的完整测试报告做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产品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主要功能的抽查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复测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，确认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合作厂商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测试报告中测试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用例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覆盖产品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主要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功能，并完成基于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银河麒麟操作系统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的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val="en-US" w:eastAsia="zh-CN"/>
        </w:rPr>
        <w:t>认证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</w:rPr>
        <w:t>测试</w:t>
      </w:r>
      <w:r>
        <w:rPr>
          <w:rFonts w:hint="eastAsia" w:ascii="宋体" w:hAnsi="宋体" w:eastAsia="宋体" w:cs="宋体"/>
          <w:color w:val="333333"/>
          <w:sz w:val="21"/>
          <w:szCs w:val="21"/>
          <w:shd w:val="clear" w:color="auto" w:fill="FFFFFF"/>
          <w:lang w:eastAsia="zh-CN"/>
        </w:rPr>
        <w:t>。</w:t>
      </w:r>
    </w:p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74" w:name="_Toc17888"/>
      <w:bookmarkStart w:id="75" w:name="_Toc19491"/>
      <w:r>
        <w:rPr>
          <w:rFonts w:ascii="Times New Roman" w:hAnsi="Times New Roman"/>
          <w:b w:val="0"/>
          <w:sz w:val="28"/>
          <w:szCs w:val="28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>.</w:t>
      </w:r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2</w:t>
      </w:r>
      <w:r>
        <w:rPr>
          <w:rFonts w:hint="eastAsia" w:ascii="Times New Roman" w:hAnsi="Times New Roman"/>
          <w:b w:val="0"/>
          <w:sz w:val="28"/>
          <w:szCs w:val="28"/>
        </w:rPr>
        <w:t xml:space="preserve"> 测试方法</w:t>
      </w:r>
      <w:bookmarkEnd w:id="74"/>
      <w:bookmarkEnd w:id="75"/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color w:val="FF0000"/>
          <w:szCs w:val="21"/>
        </w:rPr>
      </w:pPr>
      <w:r>
        <w:rPr>
          <w:rFonts w:ascii="Times New Roman" w:hAnsi="Times New Roman" w:eastAsia="宋体" w:cs="Times New Roman"/>
          <w:color w:val="FF0000"/>
          <w:szCs w:val="21"/>
        </w:rPr>
        <w:t>测试项包括安装、启动/停止、基本功能、性能、卸载测试等。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 w:val="0"/>
          <w:bCs w:val="0"/>
          <w:color w:val="FF0000"/>
        </w:rPr>
      </w:pPr>
      <w:r>
        <w:rPr>
          <w:rFonts w:hint="eastAsia"/>
          <w:b w:val="0"/>
          <w:bCs w:val="0"/>
          <w:color w:val="FF0000"/>
          <w:lang w:val="en-US" w:eastAsia="zh-CN"/>
        </w:rPr>
        <w:t>//注</w:t>
      </w:r>
      <w:r>
        <w:rPr>
          <w:rFonts w:hint="eastAsia"/>
          <w:b w:val="0"/>
          <w:bCs w:val="0"/>
          <w:color w:val="FF0000"/>
        </w:rPr>
        <w:t>：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ascii="Times New Roman" w:hAnsi="Times New Roman" w:eastAsia="宋体" w:cs="Times New Roman"/>
          <w:b w:val="0"/>
          <w:bCs w:val="0"/>
          <w:color w:val="FF0000"/>
          <w:szCs w:val="21"/>
        </w:rPr>
      </w:pPr>
      <w:r>
        <w:rPr>
          <w:rFonts w:hint="eastAsia" w:ascii="Times New Roman" w:hAnsi="Times New Roman" w:eastAsia="宋体" w:cs="Times New Roman"/>
          <w:color w:val="FF0000"/>
          <w:szCs w:val="21"/>
          <w:lang w:val="en-US" w:eastAsia="zh-CN"/>
        </w:rPr>
        <w:t>具体测试方法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Hans"/>
        </w:rPr>
        <w:t>依据实际</w:t>
      </w:r>
      <w:r>
        <w:rPr>
          <w:rFonts w:hint="eastAsia" w:ascii="Times New Roman" w:hAnsi="Times New Roman" w:eastAsia="宋体" w:cs="Times New Roman"/>
          <w:color w:val="FF0000"/>
          <w:szCs w:val="21"/>
          <w:lang w:val="en-US" w:eastAsia="zh-CN"/>
        </w:rPr>
        <w:t>进行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Hans"/>
        </w:rPr>
        <w:t>填写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ascii="Times New Roman" w:hAnsi="Times New Roman" w:eastAsia="宋体" w:cs="Times New Roman"/>
          <w:b w:val="0"/>
          <w:bCs w:val="0"/>
          <w:color w:val="FF0000"/>
          <w:szCs w:val="21"/>
        </w:rPr>
      </w:pPr>
      <w:r>
        <w:rPr>
          <w:rFonts w:hint="eastAsia"/>
          <w:b w:val="0"/>
          <w:bCs w:val="0"/>
          <w:color w:val="FF0000"/>
        </w:rPr>
        <w:t>复测主要验证安装、</w:t>
      </w:r>
      <w:r>
        <w:rPr>
          <w:rFonts w:hint="eastAsia"/>
          <w:b w:val="0"/>
          <w:bCs w:val="0"/>
          <w:color w:val="FF0000"/>
          <w:lang w:val="en-US" w:eastAsia="zh-CN"/>
        </w:rPr>
        <w:t>卸载、</w:t>
      </w:r>
      <w:r>
        <w:rPr>
          <w:rFonts w:hint="eastAsia"/>
          <w:b w:val="0"/>
          <w:bCs w:val="0"/>
          <w:color w:val="FF0000"/>
        </w:rPr>
        <w:t>基本功能（包括行业场景用例，基于用户的角度测试产品应用场景），测试用例需覆盖系统主要功能模块</w:t>
      </w:r>
      <w:r>
        <w:rPr>
          <w:rFonts w:hint="eastAsia"/>
          <w:b w:val="0"/>
          <w:bCs w:val="0"/>
          <w:color w:val="FF0000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ascii="Times New Roman" w:hAnsi="Times New Roman" w:eastAsia="宋体" w:cs="Times New Roman"/>
          <w:b w:val="0"/>
          <w:bCs w:val="0"/>
          <w:color w:val="FF0000"/>
          <w:szCs w:val="21"/>
        </w:rPr>
      </w:pPr>
      <w:r>
        <w:rPr>
          <w:rFonts w:ascii="Times New Roman" w:hAnsi="Times New Roman" w:eastAsia="宋体" w:cs="Times New Roman"/>
          <w:b w:val="0"/>
          <w:bCs w:val="0"/>
          <w:color w:val="FF0000"/>
          <w:szCs w:val="21"/>
        </w:rPr>
        <w:t>应用类产品如果需要浏览器访问，</w:t>
      </w:r>
      <w:r>
        <w:rPr>
          <w:rFonts w:hint="eastAsia" w:ascii="Times New Roman" w:hAnsi="Times New Roman" w:eastAsia="宋体" w:cs="Times New Roman"/>
          <w:b w:val="0"/>
          <w:bCs w:val="0"/>
          <w:color w:val="FF0000"/>
          <w:szCs w:val="21"/>
          <w:lang w:val="en-US" w:eastAsia="zh-CN"/>
        </w:rPr>
        <w:t>建议</w:t>
      </w:r>
      <w:r>
        <w:rPr>
          <w:rFonts w:ascii="Times New Roman" w:hAnsi="Times New Roman" w:eastAsia="宋体" w:cs="Times New Roman"/>
          <w:b w:val="0"/>
          <w:bCs w:val="0"/>
          <w:color w:val="FF0000"/>
          <w:szCs w:val="21"/>
        </w:rPr>
        <w:t>使用银河麒麟桌面操作系统自带的浏览器</w:t>
      </w:r>
      <w:r>
        <w:rPr>
          <w:rFonts w:hint="eastAsia" w:ascii="Times New Roman" w:hAnsi="Times New Roman" w:eastAsia="宋体" w:cs="Times New Roman"/>
          <w:b w:val="0"/>
          <w:bCs w:val="0"/>
          <w:color w:val="FF0000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b w:val="0"/>
          <w:bCs w:val="0"/>
          <w:color w:val="FF0000"/>
        </w:rPr>
      </w:pPr>
      <w:r>
        <w:rPr>
          <w:b w:val="0"/>
          <w:bCs w:val="0"/>
          <w:color w:val="FF0000"/>
        </w:rPr>
        <w:t>测试中如果使用测试工具，请在此处概要描述测试工具的名称、版本、测试内容以及测试方法。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b w:val="0"/>
          <w:bCs w:val="0"/>
          <w:color w:val="FF0000"/>
        </w:rPr>
      </w:pPr>
      <w:r>
        <w:rPr>
          <w:rFonts w:hint="eastAsia"/>
          <w:b w:val="0"/>
          <w:bCs w:val="0"/>
          <w:color w:val="FF0000"/>
        </w:rPr>
        <w:t>桌面产品DEB安装包需按照【麒麟桌面V10-DEB软件包打包规范】进行打包</w:t>
      </w:r>
      <w:r>
        <w:rPr>
          <w:rFonts w:hint="eastAsia"/>
          <w:b w:val="0"/>
          <w:bCs w:val="0"/>
          <w:color w:val="FF0000"/>
          <w:lang w:eastAsia="zh-CN"/>
        </w:rPr>
        <w:t>。</w:t>
      </w:r>
    </w:p>
    <w:bookmarkEnd w:id="71"/>
    <w:bookmarkEnd w:id="72"/>
    <w:bookmarkEnd w:id="73"/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76" w:name="_Toc16275"/>
      <w:r>
        <w:rPr>
          <w:rFonts w:ascii="Times New Roman" w:hAnsi="Times New Roman"/>
          <w:b w:val="0"/>
          <w:sz w:val="28"/>
          <w:szCs w:val="28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>.</w:t>
      </w:r>
      <w:bookmarkEnd w:id="48"/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3</w:t>
      </w:r>
      <w:r>
        <w:rPr>
          <w:rFonts w:hint="eastAsia" w:ascii="Times New Roman" w:hAnsi="Times New Roman"/>
          <w:b w:val="0"/>
          <w:sz w:val="28"/>
          <w:szCs w:val="28"/>
        </w:rPr>
        <w:t xml:space="preserve"> 测试结果总览</w:t>
      </w:r>
      <w:bookmarkEnd w:id="49"/>
      <w:bookmarkEnd w:id="50"/>
      <w:bookmarkEnd w:id="76"/>
    </w:p>
    <w:tbl>
      <w:tblPr>
        <w:tblStyle w:val="16"/>
        <w:tblW w:w="9061" w:type="dxa"/>
        <w:jc w:val="center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5"/>
        <w:gridCol w:w="1245"/>
        <w:gridCol w:w="1350"/>
        <w:gridCol w:w="2629"/>
        <w:gridCol w:w="1279"/>
        <w:gridCol w:w="1133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tblHeader/>
          <w:jc w:val="center"/>
        </w:trPr>
        <w:tc>
          <w:tcPr>
            <w:tcW w:w="1425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</w:pPr>
            <w:bookmarkStart w:id="77" w:name="_Toc407815770"/>
            <w:bookmarkStart w:id="78" w:name="_Toc21002"/>
          </w:p>
        </w:tc>
        <w:tc>
          <w:tcPr>
            <w:tcW w:w="1245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  <w:t>用例总数</w:t>
            </w:r>
          </w:p>
        </w:tc>
        <w:tc>
          <w:tcPr>
            <w:tcW w:w="1350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  <w:t>PASS</w:t>
            </w:r>
          </w:p>
        </w:tc>
        <w:tc>
          <w:tcPr>
            <w:tcW w:w="262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  <w:t>PASS with Comments</w:t>
            </w:r>
          </w:p>
        </w:tc>
        <w:tc>
          <w:tcPr>
            <w:tcW w:w="12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14:textFill>
                  <w14:solidFill>
                    <w14:schemeClr w14:val="bg1"/>
                  </w14:solidFill>
                </w14:textFill>
              </w:rPr>
              <w:t>FAIL</w:t>
            </w:r>
          </w:p>
        </w:tc>
        <w:tc>
          <w:tcPr>
            <w:tcW w:w="1133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hint="default"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:lang w:val="en-US"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color w:val="FFFFFF" w:themeColor="background1"/>
                <w:sz w:val="20"/>
                <w:szCs w:val="20"/>
                <w:lang w:val="en-US" w:eastAsia="zh-CN"/>
                <w14:textFill>
                  <w14:solidFill>
                    <w14:schemeClr w14:val="bg1"/>
                  </w14:solidFill>
                </w14:textFill>
              </w:rPr>
              <w:t>NA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tblHeader/>
          <w:jc w:val="center"/>
        </w:trPr>
        <w:tc>
          <w:tcPr>
            <w:tcW w:w="1425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Cs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Cs w:val="0"/>
                <w:sz w:val="20"/>
                <w:szCs w:val="20"/>
                <w:shd w:val="clear" w:color="auto" w:fill="FFFFFF" w:themeFill="background1"/>
              </w:rPr>
              <w:t>结果</w:t>
            </w:r>
          </w:p>
        </w:tc>
        <w:tc>
          <w:tcPr>
            <w:tcW w:w="1245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hint="default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  <w:t>XX</w:t>
            </w:r>
          </w:p>
        </w:tc>
        <w:tc>
          <w:tcPr>
            <w:tcW w:w="1350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hint="default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  <w:t>XX</w:t>
            </w:r>
          </w:p>
        </w:tc>
        <w:tc>
          <w:tcPr>
            <w:tcW w:w="262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Cs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  <w:t>XX</w:t>
            </w:r>
          </w:p>
        </w:tc>
        <w:tc>
          <w:tcPr>
            <w:tcW w:w="12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ascii="Times New Roman" w:hAnsi="Times New Roman" w:eastAsia="宋体" w:cs="Times New Roman"/>
                <w:bCs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  <w:t>XX</w:t>
            </w:r>
          </w:p>
        </w:tc>
        <w:tc>
          <w:tcPr>
            <w:tcW w:w="1133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FFFFFF" w:themeFill="background1"/>
            <w:vAlign w:val="center"/>
          </w:tcPr>
          <w:p>
            <w:pPr>
              <w:pStyle w:val="30"/>
              <w:jc w:val="center"/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 w:val="0"/>
                <w:color w:val="FF0000"/>
                <w:sz w:val="20"/>
                <w:szCs w:val="20"/>
                <w:lang w:val="en-US" w:eastAsia="zh-CN"/>
              </w:rPr>
              <w:t>XX</w:t>
            </w:r>
          </w:p>
        </w:tc>
      </w:tr>
    </w:tbl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79" w:name="_Toc360"/>
      <w:r>
        <w:rPr>
          <w:rFonts w:ascii="Times New Roman" w:hAnsi="Times New Roman"/>
          <w:b w:val="0"/>
          <w:sz w:val="28"/>
          <w:szCs w:val="28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>.</w:t>
      </w:r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 xml:space="preserve"> docutils_auto_case_result_list</w:t>
      </w:r>
    </w:p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4</w:t>
      </w:r>
      <w:r>
        <w:rPr>
          <w:rFonts w:hint="eastAsia" w:ascii="Times New Roman" w:hAnsi="Times New Roman"/>
          <w:b w:val="0"/>
          <w:sz w:val="28"/>
          <w:szCs w:val="28"/>
        </w:rPr>
        <w:t>.</w:t>
      </w:r>
      <w:r>
        <w:rPr>
          <w:rFonts w:hint="eastAsia" w:ascii="Times New Roman" w:hAnsi="Times New Roman"/>
          <w:b w:val="0"/>
          <w:sz w:val="28"/>
          <w:szCs w:val="28"/>
          <w:lang w:val="en-US" w:eastAsia="zh-CN"/>
        </w:rPr>
        <w:t>5</w:t>
      </w:r>
      <w:r>
        <w:rPr>
          <w:rFonts w:hint="eastAsia" w:ascii="Times New Roman" w:hAnsi="Times New Roman"/>
          <w:b w:val="0"/>
          <w:sz w:val="28"/>
          <w:szCs w:val="28"/>
        </w:rPr>
        <w:t xml:space="preserve"> 用例列表以及结果</w:t>
      </w:r>
      <w:bookmarkEnd w:id="77"/>
      <w:bookmarkEnd w:id="78"/>
      <w:bookmarkEnd w:id="79"/>
    </w:p>
    <w:tbl>
      <w:tblPr>
        <w:tblStyle w:val="16"/>
        <w:tblW w:w="8584" w:type="dxa"/>
        <w:jc w:val="center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7"/>
        <w:gridCol w:w="2891"/>
        <w:gridCol w:w="3079"/>
        <w:gridCol w:w="1067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tblHeader/>
          <w:jc w:val="center"/>
        </w:trPr>
        <w:tc>
          <w:tcPr>
            <w:tcW w:w="154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  <w:t>测试类别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  <w:t>用例编号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  <w:vAlign w:val="center"/>
          </w:tcPr>
          <w:p>
            <w:pPr>
              <w:pStyle w:val="30"/>
              <w:jc w:val="center"/>
              <w:rPr>
                <w:rFonts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  <w:t>用例名称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  <w:tl2br w:val="nil"/>
              <w:tr2bl w:val="nil"/>
            </w:tcBorders>
            <w:shd w:val="clear" w:color="auto" w:fill="0080CB"/>
          </w:tcPr>
          <w:p>
            <w:pPr>
              <w:pStyle w:val="30"/>
              <w:jc w:val="center"/>
              <w:rPr>
                <w:rFonts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  <w:t>测试</w:t>
            </w:r>
            <w:r>
              <w:rPr>
                <w:rFonts w:ascii="微软雅黑" w:hAnsi="微软雅黑" w:eastAsia="微软雅黑"/>
                <w:b/>
                <w:color w:val="FFFFFF" w:themeColor="background1"/>
                <w:sz w:val="18"/>
                <w:szCs w:val="18"/>
                <w14:textFill>
                  <w14:solidFill>
                    <w14:schemeClr w14:val="bg1"/>
                  </w14:solidFill>
                </w14:textFill>
              </w:rPr>
              <w:t>结果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tcBorders>
              <w:top w:val="single" w:color="0070C0" w:sz="6" w:space="0"/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基本能力自检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Kylin-Desktop-B</w:t>
            </w:r>
            <w:r>
              <w:rPr>
                <w:rFonts w:hint="eastAsia" w:ascii="Times New Roman" w:hAnsi="Times New Roman" w:cs="Times New Roman" w:eastAsiaTheme="minorEastAsia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ase</w:t>
            </w: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-001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软件</w:t>
            </w:r>
            <w:r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具备独立安装包，</w:t>
            </w: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具备</w:t>
            </w:r>
            <w:r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明确的版本号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restart"/>
            <w:tcBorders>
              <w:top w:val="single" w:color="0070C0" w:sz="6" w:space="0"/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A6A6A6" w:themeColor="background1" w:themeShade="A6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基本功能测试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Kylin-Desktop-Fun-001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软件</w:t>
            </w:r>
            <w:r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安装卸载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Kylin-Desktop-Fun-002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软件更新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Kylin-Desktop-Fun-003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软件</w:t>
            </w:r>
            <w:r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卸载后重装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Kylin-Desktop-Fun-00</w:t>
            </w: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color w:val="000000" w:themeColor="text1"/>
                <w:sz w:val="20"/>
                <w:szCs w:val="20"/>
                <w:lang w:eastAsia="zh-CN"/>
                <w14:textFill>
                  <w14:solidFill>
                    <w14:schemeClr w14:val="tx1"/>
                  </w14:solidFill>
                </w14:textFill>
              </w:rPr>
              <w:t>软件图标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Kylin-Desktop-Fun-……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cs="Times New Roman" w:hAnsiTheme="minorEastAsia" w:eastAsiaTheme="minorEastAsia"/>
                <w:i/>
                <w:color w:val="000000" w:themeColor="text1"/>
                <w:sz w:val="20"/>
                <w:szCs w:val="20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</w:rPr>
              <w:t>软件</w:t>
            </w:r>
            <w:r>
              <w:rPr>
                <w:rFonts w:cs="Times New Roman" w:hAnsiTheme="minorEastAsia" w:eastAsiaTheme="minorEastAsia"/>
                <w:i/>
                <w:color w:val="00B0F0"/>
                <w:sz w:val="20"/>
                <w:szCs w:val="20"/>
              </w:rPr>
              <w:t>自身功能用例请厂商自行补充</w:t>
            </w: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  <w:t>（</w:t>
            </w: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val="en-US" w:eastAsia="zh-CN"/>
              </w:rPr>
              <w:t>需涵盖产品主要功能</w:t>
            </w: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  <w:t>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i/>
                <w:color w:val="00B0F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Kylin-Desktop-Fun-……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</w:pP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  <w:t>……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Kylin-Desktop-Fun-……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</w:pPr>
            <w:r>
              <w:rPr>
                <w:rFonts w:hint="eastAsia" w:cs="Times New Roman" w:hAnsiTheme="minorEastAsia" w:eastAsiaTheme="minorEastAsia"/>
                <w:i/>
                <w:color w:val="00B0F0"/>
                <w:sz w:val="20"/>
                <w:szCs w:val="20"/>
                <w:lang w:eastAsia="zh-CN"/>
              </w:rPr>
              <w:t>……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restart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A6A6A6" w:themeColor="background1" w:themeShade="A6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性能测试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Kylin-Desktop-Performance-001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软件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打开时长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color w:val="A6A6A6" w:themeColor="background1" w:themeShade="A6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Kylin-Desktop-Performance-002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文件打开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时长（</w:t>
            </w: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可选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1547" w:type="dxa"/>
            <w:vMerge w:val="continue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Kylin-Desktop-Performance-003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软件单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实例</w:t>
            </w: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所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占用的CPU、内存情况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restart"/>
            <w:tcBorders>
              <w:top w:val="single" w:color="0070C0" w:sz="6" w:space="0"/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  <w:t>可靠性测试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Kylin-Desktop-Reliability-001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软件重复启动关闭测试（故障加速）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Kylin-Desktop-Reliability-002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软件多实例运行（可选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Kylin-Desktop-Reliability-003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杀进程后重新启动软件正常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Kylin-Desktop-Reliability-004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系统直接重启后重新启动软件正常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Kylin-Desktop-Reliability-005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cs="Times New Roman" w:hAnsiTheme="minorEastAsia" w:eastAsiaTheme="minorEastAsia"/>
                <w:sz w:val="20"/>
                <w:szCs w:val="20"/>
                <w:lang w:eastAsia="zh-CN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软件长时间（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24</w:t>
            </w: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小时）运行不崩溃、无资源泄露</w:t>
            </w:r>
            <w:r>
              <w:rPr>
                <w:rFonts w:hint="eastAsia" w:cs="Times New Roman" w:hAnsiTheme="minorEastAsia" w:eastAsiaTheme="minorEastAsia"/>
                <w:sz w:val="20"/>
                <w:szCs w:val="20"/>
                <w:lang w:eastAsia="zh-CN"/>
              </w:rPr>
              <w:t>（可选）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vMerge w:val="continue"/>
            <w:tcBorders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Kylin-Desktop-Reliability-006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color w:val="auto"/>
                <w:sz w:val="20"/>
                <w:szCs w:val="20"/>
              </w:rPr>
              <w:t>软件日志有定期清理机制</w:t>
            </w:r>
            <w:r>
              <w:rPr>
                <w:rFonts w:cs="Times New Roman" w:hAnsiTheme="minorEastAsia" w:eastAsiaTheme="minorEastAsia"/>
                <w:color w:val="auto"/>
                <w:sz w:val="20"/>
                <w:szCs w:val="20"/>
              </w:rPr>
              <w:t>（</w:t>
            </w:r>
            <w:r>
              <w:rPr>
                <w:rFonts w:hint="eastAsia" w:cs="Times New Roman" w:hAnsiTheme="minorEastAsia" w:eastAsiaTheme="minorEastAsia"/>
                <w:color w:val="auto"/>
                <w:sz w:val="20"/>
                <w:szCs w:val="20"/>
                <w:lang w:eastAsia="zh-CN"/>
              </w:rPr>
              <w:t>可选</w:t>
            </w:r>
            <w:r>
              <w:rPr>
                <w:rFonts w:cs="Times New Roman" w:hAnsiTheme="minorEastAsia" w:eastAsiaTheme="minorEastAsia"/>
                <w:color w:val="auto"/>
                <w:sz w:val="20"/>
                <w:szCs w:val="20"/>
              </w:rPr>
              <w:t>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2" w:hRule="atLeast"/>
          <w:jc w:val="center"/>
        </w:trPr>
        <w:tc>
          <w:tcPr>
            <w:tcW w:w="1547" w:type="dxa"/>
            <w:tcBorders>
              <w:top w:val="single" w:color="0070C0" w:sz="6" w:space="0"/>
              <w:left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0"/>
                <w:szCs w:val="20"/>
              </w:rPr>
              <w:t>安全测试</w:t>
            </w:r>
          </w:p>
        </w:tc>
        <w:tc>
          <w:tcPr>
            <w:tcW w:w="2891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sz w:val="20"/>
                <w:szCs w:val="20"/>
              </w:rPr>
            </w:pPr>
            <w:r>
              <w:rPr>
                <w:rFonts w:hint="default" w:ascii="Times New Roman" w:hAnsi="Times New Roman" w:cs="Times New Roman" w:eastAsia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Kylin-Desktop-Security-001</w:t>
            </w:r>
          </w:p>
        </w:tc>
        <w:tc>
          <w:tcPr>
            <w:tcW w:w="3079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日志文件中不打印明文密码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（</w:t>
            </w:r>
            <w:r>
              <w:rPr>
                <w:rFonts w:hint="eastAsia" w:cs="Times New Roman" w:hAnsiTheme="minorEastAsia" w:eastAsiaTheme="minorEastAsia"/>
                <w:sz w:val="20"/>
                <w:szCs w:val="20"/>
              </w:rPr>
              <w:t>如涉及必选</w:t>
            </w:r>
            <w:r>
              <w:rPr>
                <w:rFonts w:cs="Times New Roman" w:hAnsiTheme="minorEastAsia" w:eastAsiaTheme="minorEastAsia"/>
                <w:sz w:val="20"/>
                <w:szCs w:val="20"/>
              </w:rPr>
              <w:t>）</w:t>
            </w:r>
          </w:p>
        </w:tc>
        <w:tc>
          <w:tcPr>
            <w:tcW w:w="1067" w:type="dxa"/>
            <w:tcBorders>
              <w:top w:val="single" w:color="0070C0" w:sz="6" w:space="0"/>
              <w:left w:val="single" w:color="0070C0" w:sz="6" w:space="0"/>
              <w:bottom w:val="single" w:color="0070C0" w:sz="6" w:space="0"/>
              <w:right w:val="single" w:color="0070C0" w:sz="6" w:space="0"/>
            </w:tcBorders>
            <w:vAlign w:val="center"/>
          </w:tcPr>
          <w:p>
            <w:pPr>
              <w:pStyle w:val="31"/>
              <w:ind w:left="0" w:leftChars="0" w:right="0" w:rightChars="0" w:firstLine="0" w:firstLineChars="0"/>
              <w:jc w:val="center"/>
              <w:rPr>
                <w:rFonts w:cs="Times New Roman" w:hAnsiTheme="minorEastAsia" w:eastAsiaTheme="minorEastAsia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color w:val="00B050"/>
                <w:sz w:val="20"/>
                <w:szCs w:val="20"/>
              </w:rPr>
              <w:t>PASS</w:t>
            </w:r>
          </w:p>
        </w:tc>
      </w:tr>
      <w:bookmarkEnd w:id="51"/>
      <w:bookmarkEnd w:id="52"/>
      <w:bookmarkEnd w:id="53"/>
    </w:tbl>
    <w:p>
      <w:pPr>
        <w:jc w:val="center"/>
        <w:rPr>
          <w:rFonts w:ascii="Times New Roman" w:hAnsi="Times New Roma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/>
          <w:color w:val="FF0000"/>
          <w:highlight w:val="none"/>
          <w:lang w:eastAsia="zh-Hans"/>
        </w:rPr>
      </w:pPr>
      <w:bookmarkStart w:id="80" w:name="__RefHeading__26_910295462"/>
      <w:bookmarkEnd w:id="80"/>
      <w:bookmarkStart w:id="81" w:name="_Toc72862144"/>
      <w:bookmarkStart w:id="82" w:name="_Toc24007"/>
      <w:r>
        <w:rPr>
          <w:rFonts w:hint="eastAsia"/>
          <w:color w:val="FF0000"/>
          <w:highlight w:val="none"/>
          <w:lang w:val="en-US" w:eastAsia="zh-CN"/>
        </w:rPr>
        <w:t>//</w:t>
      </w:r>
      <w:r>
        <w:rPr>
          <w:rFonts w:hint="eastAsia"/>
          <w:color w:val="FF0000"/>
          <w:highlight w:val="none"/>
          <w:lang w:eastAsia="zh-Hans"/>
        </w:rPr>
        <w:t>注：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color w:val="FF0000"/>
          <w:highlight w:val="none"/>
        </w:rPr>
      </w:pPr>
      <w:r>
        <w:rPr>
          <w:rFonts w:hint="eastAsia"/>
          <w:color w:val="FF0000"/>
          <w:highlight w:val="none"/>
          <w:lang w:eastAsia="zh-Hans"/>
        </w:rPr>
        <w:t>请根据测试方法中的测试项增加测试用例</w:t>
      </w:r>
      <w:r>
        <w:rPr>
          <w:rFonts w:hint="eastAsia"/>
          <w:color w:val="FF0000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color w:val="FF0000"/>
          <w:highlight w:val="none"/>
        </w:rPr>
      </w:pPr>
      <w:r>
        <w:rPr>
          <w:rFonts w:hint="eastAsia"/>
          <w:color w:val="FF0000"/>
          <w:highlight w:val="none"/>
          <w:lang w:val="en-US" w:eastAsia="zh-CN"/>
        </w:rPr>
        <w:t>软件自身功能</w:t>
      </w:r>
      <w:r>
        <w:rPr>
          <w:rFonts w:hint="eastAsia"/>
          <w:color w:val="FF0000"/>
          <w:highlight w:val="none"/>
        </w:rPr>
        <w:t>测试用例应当涵盖产品的主要功能</w:t>
      </w:r>
      <w:r>
        <w:rPr>
          <w:rFonts w:hint="eastAsia"/>
          <w:color w:val="FF0000"/>
          <w:highlight w:val="none"/>
          <w:lang w:eastAsia="zh-CN"/>
        </w:rPr>
        <w:t>，</w:t>
      </w:r>
      <w:r>
        <w:rPr>
          <w:rFonts w:hint="eastAsia"/>
          <w:color w:val="FF0000"/>
          <w:highlight w:val="none"/>
          <w:lang w:val="en-US" w:eastAsia="zh-CN"/>
        </w:rPr>
        <w:t>并不少于15条。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83" w:name="_Toc1676"/>
      <w:r>
        <w:rPr>
          <w:rFonts w:eastAsia="黑体"/>
          <w:b w:val="0"/>
          <w:sz w:val="30"/>
          <w:szCs w:val="30"/>
        </w:rPr>
        <w:t>5</w:t>
      </w:r>
      <w:r>
        <w:rPr>
          <w:rFonts w:hint="eastAsia" w:eastAsia="黑体"/>
          <w:b w:val="0"/>
          <w:sz w:val="30"/>
          <w:szCs w:val="30"/>
        </w:rPr>
        <w:t>测试用例执行及结果记录</w:t>
      </w:r>
      <w:bookmarkEnd w:id="81"/>
      <w:bookmarkEnd w:id="82"/>
      <w:bookmarkEnd w:id="83"/>
    </w:p>
    <w:p>
      <w:pPr>
        <w:pStyle w:val="3"/>
        <w:suppressAutoHyphens/>
        <w:spacing w:before="240" w:after="240" w:line="360" w:lineRule="auto"/>
        <w:rPr>
          <w:rFonts w:ascii="Times New Roman" w:hAnsi="Times New Roman"/>
          <w:b w:val="0"/>
          <w:sz w:val="28"/>
          <w:szCs w:val="28"/>
        </w:rPr>
      </w:pPr>
      <w:bookmarkStart w:id="84" w:name="_Toc34746836"/>
      <w:bookmarkStart w:id="85" w:name="_Toc1292497225"/>
      <w:bookmarkStart w:id="86" w:name="_Toc20713"/>
      <w:bookmarkStart w:id="87" w:name="_Toc27302"/>
      <w:r>
        <w:rPr>
          <w:rFonts w:hint="eastAsia" w:ascii="Times New Roman" w:hAnsi="Times New Roman"/>
          <w:b w:val="0"/>
          <w:sz w:val="28"/>
          <w:szCs w:val="28"/>
        </w:rPr>
        <w:t>5.1基础</w:t>
      </w:r>
      <w:r>
        <w:rPr>
          <w:rFonts w:ascii="Times New Roman" w:hAnsi="Times New Roman"/>
          <w:b w:val="0"/>
          <w:sz w:val="28"/>
          <w:szCs w:val="28"/>
        </w:rPr>
        <w:t>能力</w:t>
      </w:r>
      <w:r>
        <w:rPr>
          <w:rFonts w:hint="eastAsia" w:ascii="Times New Roman" w:hAnsi="Times New Roman"/>
          <w:b w:val="0"/>
          <w:sz w:val="28"/>
          <w:szCs w:val="28"/>
        </w:rPr>
        <w:t>测试</w:t>
      </w:r>
      <w:bookmarkEnd w:id="84"/>
      <w:bookmarkEnd w:id="85"/>
      <w:bookmarkEnd w:id="86"/>
      <w:bookmarkEnd w:id="87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-Base-001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  <w:bookmarkStart w:id="107" w:name="_GoBack"/>
            <w:bookmarkEnd w:id="107"/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需要符合</w:t>
            </w:r>
            <w:r>
              <w:rPr>
                <w:rFonts w:hint="eastAsia" w:ascii="Times New Roman" w:hAnsi="Times New Roman"/>
                <w:kern w:val="0"/>
                <w:sz w:val="20"/>
              </w:rPr>
              <w:t>标准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无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11"/>
              </w:numPr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检查软件是否是独立安装包。</w:t>
            </w:r>
          </w:p>
          <w:p>
            <w:pPr>
              <w:pStyle w:val="42"/>
              <w:numPr>
                <w:ilvl w:val="0"/>
                <w:numId w:val="11"/>
              </w:numPr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查看软件包的包名、版本号、架构是否符合规范，</w:t>
            </w:r>
          </w:p>
          <w:p>
            <w:pPr>
              <w:pStyle w:val="42"/>
              <w:numPr>
                <w:ilvl w:val="0"/>
                <w:numId w:val="0"/>
              </w:numPr>
              <w:ind w:leftChars="0" w:firstLine="400" w:firstLineChars="200"/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执行如下命令：dpkg</w:t>
            </w:r>
            <w:r>
              <w:rPr>
                <w:rFonts w:hint="eastAsia" w:ascii="Times New Roman" w:hAnsi="Times New Roman"/>
                <w:kern w:val="0"/>
                <w:sz w:val="20"/>
                <w:lang w:val="en-US" w:eastAsia="zh-CN"/>
              </w:rPr>
              <w:t xml:space="preserve"> -- </w:t>
            </w:r>
            <w:r>
              <w:rPr>
                <w:rFonts w:hint="eastAsia" w:ascii="Times New Roman" w:hAnsi="Times New Roman"/>
                <w:kern w:val="0"/>
                <w:sz w:val="20"/>
              </w:rPr>
              <w:t>info xxx.deb 查看Package、Version、Architecture字段。</w:t>
            </w:r>
          </w:p>
          <w:p>
            <w:pPr>
              <w:pStyle w:val="42"/>
              <w:numPr>
                <w:ilvl w:val="0"/>
                <w:numId w:val="11"/>
              </w:numPr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检查软件包命名是否符合规范。</w:t>
            </w:r>
          </w:p>
          <w:p>
            <w:pPr>
              <w:pStyle w:val="42"/>
              <w:numPr>
                <w:ilvl w:val="0"/>
                <w:numId w:val="1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双击软件安装包查看包名和版本是否明确展示。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具备独立</w:t>
            </w:r>
            <w:r>
              <w:rPr>
                <w:rFonts w:ascii="Times New Roman" w:hAnsi="Times New Roman"/>
                <w:kern w:val="0"/>
                <w:sz w:val="20"/>
              </w:rPr>
              <w:t>安装包。</w:t>
            </w:r>
          </w:p>
          <w:p>
            <w:pPr>
              <w:pStyle w:val="42"/>
              <w:numPr>
                <w:ilvl w:val="0"/>
                <w:numId w:val="12"/>
              </w:numPr>
              <w:rPr>
                <w:rFonts w:hint="eastAsia" w:ascii="Times New Roman" w:hAnsi="Times New Roman"/>
                <w:kern w:val="0"/>
                <w:sz w:val="20"/>
                <w:lang w:eastAsia="zh-CN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包名、版本号、架构均符合</w:t>
            </w: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《麒麟桌面 V10-DEB 软件包打包规范》中命名规则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（打包规范文档见麒麟生态网站）</w:t>
            </w:r>
          </w:p>
          <w:p>
            <w:pPr>
              <w:pStyle w:val="42"/>
              <w:numPr>
                <w:ilvl w:val="0"/>
                <w:numId w:val="1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软件包命名符合规范，形如：Package_Version_Architecture.deb，且与步骤2查询的各个字段值一致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1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双击软件包弹出窗口中包名和版本明确，且与软件包命名一致。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val="en-US"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</w:rPr>
              <w:t>N</w:t>
            </w:r>
            <w:r>
              <w:rPr>
                <w:rFonts w:hint="eastAsia"/>
                <w:sz w:val="20"/>
                <w:szCs w:val="20"/>
                <w:lang w:val="en-US" w:eastAsia="zh-CN"/>
              </w:rPr>
              <w:t>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p>
      <w:pPr>
        <w:pStyle w:val="3"/>
        <w:suppressAutoHyphens/>
        <w:spacing w:before="240" w:after="240" w:line="360" w:lineRule="auto"/>
        <w:rPr>
          <w:rFonts w:hint="eastAsia" w:ascii="Times New Roman" w:hAnsi="Times New Roman"/>
          <w:b w:val="0"/>
          <w:sz w:val="28"/>
          <w:szCs w:val="28"/>
        </w:rPr>
      </w:pPr>
      <w:bookmarkStart w:id="88" w:name="_Toc34746837"/>
      <w:bookmarkStart w:id="89" w:name="_Toc30568"/>
      <w:bookmarkStart w:id="90" w:name="_Toc2080565888"/>
      <w:r>
        <w:rPr>
          <w:rFonts w:hint="eastAsia" w:ascii="Times New Roman" w:hAnsi="Times New Roman"/>
          <w:b w:val="0"/>
          <w:sz w:val="28"/>
          <w:szCs w:val="28"/>
        </w:rPr>
        <w:t>5.2基本功能测试</w:t>
      </w:r>
      <w:bookmarkEnd w:id="88"/>
      <w:bookmarkEnd w:id="89"/>
      <w:bookmarkEnd w:id="90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" w:eastAsia="zh-CN" w:bidi="ar-SA"/>
              </w:rPr>
              <w:t>Kylin-Desktop</w:t>
            </w: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-Fun-001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软件在麒麟桌面操作系统中安装正常。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已经安装麒麟桌面操作系统Vxx-xxxx。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登录麒麟桌面操作系统Vxx-xxxx。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双击deb包安装软件。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打开软件。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开始菜单中点击右键卸载软件。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 xml:space="preserve">软件安装打开正常。 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卸载软件成功，执行如下命令dpkg –l | grep xxx查询不到或软件状态为rc。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□PASS   □PASS with Comments   □FAIL   □NA（无条件测试）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</w:p>
        </w:tc>
      </w:tr>
    </w:tbl>
    <w:p>
      <w:pPr>
        <w:pStyle w:val="30"/>
        <w:jc w:val="both"/>
        <w:rPr>
          <w:rFonts w:hint="eastAsia"/>
          <w:color w:val="00458B"/>
          <w:sz w:val="22"/>
          <w:szCs w:val="22"/>
        </w:rPr>
      </w:pPr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" w:eastAsia="zh-CN" w:bidi="ar-SA"/>
              </w:rPr>
              <w:t>Kylin-Desktop</w:t>
            </w: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-Fun-002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软件在麒麟桌面操作系统中更新正常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（无更新情况可删除此用例）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已经安装麒麟桌面操作系统Vxx-xxxx。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软件具备更新功能。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已安装低版本（软件商店已上架版本）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登录麒麟桌面操作系统Vxx-xxxx。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双击高版本deb包安装软件。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打开软件，检查软件版本。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开始菜单中点击右键卸载软件。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 xml:space="preserve">软件可成功更新，版本信息更新。 </w:t>
            </w:r>
          </w:p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高版本安装卸载正常。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  <w:t>□PASS   □PASS with Comments   □FAIL   □NA（无条件测试）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hint="eastAsia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0"/>
              <w:jc w:val="both"/>
              <w:rPr>
                <w:rFonts w:hint="eastAsia" w:ascii="Times New Roman" w:hAnsi="Times New Roman" w:eastAsia="宋体" w:cs="Arial"/>
                <w:bCs w:val="0"/>
                <w:snapToGrid/>
                <w:kern w:val="0"/>
                <w:sz w:val="20"/>
                <w:szCs w:val="20"/>
                <w:lang w:val="en-US" w:eastAsia="zh-CN" w:bidi="ar-SA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-Fun-003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卸载后重装</w:t>
            </w:r>
            <w:r>
              <w:rPr>
                <w:rFonts w:ascii="Times New Roman" w:hAnsi="Times New Roman"/>
                <w:kern w:val="0"/>
                <w:sz w:val="20"/>
              </w:rPr>
              <w:t>正常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3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1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1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安装软件</w:t>
            </w:r>
            <w:r>
              <w:rPr>
                <w:rFonts w:ascii="Times New Roman" w:hAnsi="Times New Roman"/>
                <w:kern w:val="0"/>
                <w:sz w:val="20"/>
              </w:rPr>
              <w:t>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软件检查安装是否成功。</w:t>
            </w:r>
          </w:p>
          <w:p>
            <w:pPr>
              <w:pStyle w:val="42"/>
              <w:numPr>
                <w:ilvl w:val="0"/>
                <w:numId w:val="1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安装</w:t>
            </w:r>
            <w:r>
              <w:rPr>
                <w:rFonts w:ascii="Times New Roman" w:hAnsi="Times New Roman"/>
                <w:kern w:val="0"/>
                <w:sz w:val="20"/>
              </w:rPr>
              <w:t>成功后卸载软件</w:t>
            </w:r>
            <w:r>
              <w:rPr>
                <w:rFonts w:hint="eastAsia" w:ascii="Times New Roman" w:hAnsi="Times New Roman"/>
                <w:kern w:val="0"/>
                <w:sz w:val="20"/>
              </w:rPr>
              <w:t>，</w:t>
            </w:r>
            <w:r>
              <w:rPr>
                <w:rFonts w:ascii="Times New Roman" w:hAnsi="Times New Roman"/>
                <w:kern w:val="0"/>
                <w:sz w:val="20"/>
              </w:rPr>
              <w:t>检查卸载是否成功。</w:t>
            </w:r>
          </w:p>
          <w:p>
            <w:pPr>
              <w:pStyle w:val="42"/>
              <w:numPr>
                <w:ilvl w:val="0"/>
                <w:numId w:val="1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重新</w:t>
            </w:r>
            <w:r>
              <w:rPr>
                <w:rFonts w:ascii="Times New Roman" w:hAnsi="Times New Roman"/>
                <w:kern w:val="0"/>
                <w:sz w:val="20"/>
              </w:rPr>
              <w:t>执行软件安装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，</w:t>
            </w:r>
            <w:r>
              <w:rPr>
                <w:rFonts w:ascii="Times New Roman" w:hAnsi="Times New Roman"/>
                <w:kern w:val="0"/>
                <w:sz w:val="20"/>
              </w:rPr>
              <w:t>打开软件是否正常。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软件包重装成功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。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hint="eastAsia" w:ascii="Times New Roman" w:hAnsi="Times New Roman" w:eastAsia="宋体"/>
                <w:kern w:val="0"/>
                <w:sz w:val="20"/>
                <w:lang w:val="en-US" w:eastAsia="zh-CN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-Fun-00</w:t>
            </w:r>
            <w:r>
              <w:rPr>
                <w:rFonts w:hint="eastAsia" w:ascii="Times New Roman" w:hAnsi="Times New Roman"/>
                <w:kern w:val="0"/>
                <w:sz w:val="20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hint="eastAsia" w:ascii="Times New Roman" w:hAnsi="Times New Roman" w:eastAsia="宋体"/>
                <w:kern w:val="0"/>
                <w:sz w:val="20"/>
                <w:lang w:eastAsia="zh-CN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图标显示</w:t>
            </w:r>
            <w:r>
              <w:rPr>
                <w:rFonts w:ascii="Times New Roman" w:hAnsi="Times New Roman"/>
                <w:kern w:val="0"/>
                <w:sz w:val="20"/>
              </w:rPr>
              <w:t>正常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（无客户端的软件可删除）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6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16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软件安装成功。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1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查看开始菜单栏，软件图标。</w:t>
            </w:r>
          </w:p>
          <w:p>
            <w:pPr>
              <w:pStyle w:val="42"/>
              <w:numPr>
                <w:ilvl w:val="0"/>
                <w:numId w:val="1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在开始菜单栏，右击软件选择“固定到任务栏”，查看任务栏图标。</w:t>
            </w:r>
          </w:p>
          <w:p>
            <w:pPr>
              <w:pStyle w:val="42"/>
              <w:numPr>
                <w:ilvl w:val="0"/>
                <w:numId w:val="1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在开始菜单栏，右击软件选择“添加到桌面快捷方式”，查看桌面快捷方式图标。</w:t>
            </w:r>
          </w:p>
          <w:p>
            <w:pPr>
              <w:pStyle w:val="42"/>
              <w:numPr>
                <w:ilvl w:val="0"/>
                <w:numId w:val="1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启动软件，查看任务栏图标。</w:t>
            </w:r>
          </w:p>
          <w:p>
            <w:pPr>
              <w:pStyle w:val="42"/>
              <w:numPr>
                <w:ilvl w:val="0"/>
                <w:numId w:val="1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color w:val="auto"/>
                <w:kern w:val="0"/>
                <w:sz w:val="20"/>
                <w:highlight w:val="none"/>
                <w:lang w:eastAsia="zh-CN"/>
              </w:rPr>
              <w:t>卸载软件。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所有图标正常显示且一致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。 </w:t>
            </w:r>
          </w:p>
          <w:p>
            <w:pPr>
              <w:pStyle w:val="42"/>
              <w:numPr>
                <w:ilvl w:val="0"/>
                <w:numId w:val="1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卸载后所有图标都正常删除。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-Fun-…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i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rPr>
                <w:rFonts w:hint="default" w:ascii="Times New Roman" w:hAnsi="Times New Roman" w:eastAsia="宋体" w:cs="Arial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rPr>
          <w:rFonts w:hint="eastAsia"/>
        </w:rPr>
      </w:pPr>
      <w:bookmarkStart w:id="91" w:name="_Toc34746839"/>
      <w:bookmarkStart w:id="92" w:name="_Toc1742110117"/>
      <w:bookmarkStart w:id="93" w:name="_Toc31314"/>
      <w:bookmarkStart w:id="94" w:name="_Toc7029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-Fun-…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i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rPr>
                <w:rFonts w:hint="default" w:ascii="Times New Roman" w:hAnsi="Times New Roman" w:eastAsia="宋体" w:cs="Arial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rPr>
          <w:rFonts w:hint="eastAsia"/>
        </w:rPr>
      </w:pPr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-Fun-…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i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rPr>
                <w:rFonts w:hint="default" w:ascii="Times New Roman" w:hAnsi="Times New Roman" w:eastAsia="宋体" w:cs="Arial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i/>
                <w:color w:val="00B0F0"/>
                <w:kern w:val="0"/>
                <w:sz w:val="20"/>
              </w:rPr>
              <w:t>请</w:t>
            </w:r>
            <w:r>
              <w:rPr>
                <w:rFonts w:ascii="Times New Roman" w:hAnsi="Times New Roman"/>
                <w:i/>
                <w:color w:val="00B0F0"/>
                <w:kern w:val="0"/>
                <w:sz w:val="20"/>
              </w:rPr>
              <w:t>厂商补充功能用例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445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pStyle w:val="3"/>
        <w:suppressAutoHyphens/>
        <w:spacing w:before="240" w:after="240" w:line="360" w:lineRule="auto"/>
        <w:rPr>
          <w:rFonts w:hint="eastAsia" w:ascii="Times New Roman" w:hAnsi="Times New Roman"/>
          <w:b w:val="0"/>
          <w:sz w:val="28"/>
          <w:szCs w:val="28"/>
        </w:rPr>
      </w:pPr>
      <w:r>
        <w:rPr>
          <w:rFonts w:hint="eastAsia" w:ascii="Times New Roman" w:hAnsi="Times New Roman"/>
          <w:b w:val="0"/>
          <w:sz w:val="28"/>
          <w:szCs w:val="28"/>
        </w:rPr>
        <w:t>5.3软件性能测试</w:t>
      </w:r>
      <w:bookmarkEnd w:id="91"/>
      <w:bookmarkEnd w:id="92"/>
      <w:bookmarkEnd w:id="93"/>
      <w:bookmarkEnd w:id="94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-Performance-001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打开时长</w:t>
            </w:r>
            <w:r>
              <w:rPr>
                <w:rFonts w:ascii="Times New Roman" w:hAnsi="Times New Roman"/>
                <w:kern w:val="0"/>
                <w:sz w:val="20"/>
              </w:rPr>
              <w:t>正常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1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1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软件已经</w:t>
            </w:r>
            <w:r>
              <w:rPr>
                <w:rFonts w:ascii="Times New Roman" w:hAnsi="Times New Roman"/>
                <w:kern w:val="0"/>
                <w:sz w:val="20"/>
              </w:rPr>
              <w:t>完成安装。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2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打开软件</w:t>
            </w:r>
            <w:r>
              <w:rPr>
                <w:rFonts w:ascii="Times New Roman" w:hAnsi="Times New Roman"/>
                <w:kern w:val="0"/>
                <w:sz w:val="20"/>
              </w:rPr>
              <w:t>，并记录打开软件的时间。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软件平均打开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时长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应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小于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3秒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（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用户体验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变差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转折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值）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，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如超过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3秒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需要给出原因说明，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且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不应该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明显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大于</w:t>
            </w:r>
            <w:r>
              <w:rPr>
                <w:rFonts w:hint="eastAsia" w:ascii="Times New Roman" w:hAnsi="Times New Roman"/>
                <w:kern w:val="0"/>
                <w:sz w:val="20"/>
                <w:highlight w:val="none"/>
              </w:rPr>
              <w:t>同版本其它架构</w:t>
            </w:r>
            <w:r>
              <w:rPr>
                <w:rFonts w:ascii="Times New Roman" w:hAnsi="Times New Roman"/>
                <w:kern w:val="0"/>
                <w:sz w:val="20"/>
                <w:highlight w:val="none"/>
              </w:rPr>
              <w:t>的数值。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</w:t>
            </w:r>
            <w:r>
              <w:rPr>
                <w:rFonts w:hint="eastAsia" w:ascii="宋体" w:hAnsi="宋体" w:cs="宋体"/>
                <w:sz w:val="20"/>
                <w:szCs w:val="20"/>
              </w:rPr>
              <w:sym w:font="Wingdings 2" w:char="00A3"/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-Performance-002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打开文件</w:t>
            </w:r>
            <w:r>
              <w:rPr>
                <w:rFonts w:ascii="Times New Roman" w:hAnsi="Times New Roman"/>
                <w:kern w:val="0"/>
                <w:sz w:val="20"/>
              </w:rPr>
              <w:t>正常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（不涉及文件处理的软件可删除）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2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2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软件已经</w:t>
            </w:r>
            <w:r>
              <w:rPr>
                <w:rFonts w:ascii="Times New Roman" w:hAnsi="Times New Roman"/>
                <w:kern w:val="0"/>
                <w:sz w:val="20"/>
              </w:rPr>
              <w:t>完成安装。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23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3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打开文件</w:t>
            </w:r>
            <w:r>
              <w:rPr>
                <w:rFonts w:ascii="Times New Roman" w:hAnsi="Times New Roman"/>
                <w:kern w:val="0"/>
                <w:sz w:val="20"/>
              </w:rPr>
              <w:t>，检查软件打开文件和完成文件加载的时长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4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文件平均打开</w:t>
            </w:r>
            <w:r>
              <w:rPr>
                <w:rFonts w:ascii="Times New Roman" w:hAnsi="Times New Roman"/>
                <w:kern w:val="0"/>
                <w:sz w:val="20"/>
              </w:rPr>
              <w:t>时长</w:t>
            </w:r>
            <w:r>
              <w:rPr>
                <w:rFonts w:hint="eastAsia" w:ascii="Times New Roman" w:hAnsi="Times New Roman"/>
                <w:kern w:val="0"/>
                <w:sz w:val="20"/>
              </w:rPr>
              <w:t>应</w:t>
            </w:r>
            <w:r>
              <w:rPr>
                <w:rFonts w:ascii="Times New Roman" w:hAnsi="Times New Roman"/>
                <w:kern w:val="0"/>
                <w:sz w:val="20"/>
              </w:rPr>
              <w:t>小于</w:t>
            </w:r>
            <w:r>
              <w:rPr>
                <w:rFonts w:hint="eastAsia" w:ascii="Times New Roman" w:hAnsi="Times New Roman"/>
                <w:kern w:val="0"/>
                <w:sz w:val="20"/>
              </w:rPr>
              <w:t>3秒，且不能明显大于</w:t>
            </w:r>
            <w:r>
              <w:rPr>
                <w:rFonts w:ascii="Times New Roman" w:hAnsi="Times New Roman"/>
                <w:kern w:val="0"/>
                <w:sz w:val="20"/>
              </w:rPr>
              <w:t>同版本</w:t>
            </w:r>
            <w:r>
              <w:rPr>
                <w:rFonts w:hint="eastAsia" w:ascii="Times New Roman" w:hAnsi="Times New Roman"/>
                <w:kern w:val="0"/>
                <w:sz w:val="20"/>
              </w:rPr>
              <w:t>其它架构环境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下加载的时长。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jc w:val="left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jc w:val="left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left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jc w:val="left"/>
      </w:pPr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-Performance-003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运行占用</w:t>
            </w:r>
            <w:r>
              <w:rPr>
                <w:rFonts w:ascii="Times New Roman" w:hAnsi="Times New Roman"/>
                <w:kern w:val="0"/>
                <w:sz w:val="20"/>
              </w:rPr>
              <w:t>的CPU、内存、磁盘IO情况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5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5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26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6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</w:t>
            </w:r>
          </w:p>
          <w:p>
            <w:pPr>
              <w:pStyle w:val="42"/>
              <w:numPr>
                <w:ilvl w:val="0"/>
                <w:numId w:val="26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查看当前软件的C</w:t>
            </w:r>
            <w:r>
              <w:rPr>
                <w:rFonts w:ascii="Times New Roman" w:hAnsi="Times New Roman"/>
                <w:kern w:val="0"/>
                <w:sz w:val="20"/>
              </w:rPr>
              <w:t>PU占用率</w:t>
            </w:r>
            <w:r>
              <w:rPr>
                <w:rFonts w:hint="eastAsia" w:ascii="Times New Roman" w:hAnsi="Times New Roman"/>
                <w:kern w:val="0"/>
                <w:sz w:val="20"/>
              </w:rPr>
              <w:t>（%CPU）、内存占用率（%</w:t>
            </w:r>
            <w:r>
              <w:rPr>
                <w:rFonts w:ascii="Times New Roman" w:hAnsi="Times New Roman"/>
                <w:kern w:val="0"/>
                <w:sz w:val="20"/>
              </w:rPr>
              <w:t>MEM</w:t>
            </w:r>
            <w:r>
              <w:rPr>
                <w:rFonts w:hint="eastAsia" w:ascii="Times New Roman" w:hAnsi="Times New Roman"/>
                <w:kern w:val="0"/>
                <w:sz w:val="20"/>
              </w:rPr>
              <w:t>）</w:t>
            </w:r>
          </w:p>
          <w:p>
            <w:pPr>
              <w:pStyle w:val="42"/>
              <w:tabs>
                <w:tab w:val="left" w:pos="360"/>
              </w:tabs>
              <w:ind w:left="360"/>
              <w:jc w:val="left"/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</w:rPr>
              <w:t>执行如下命令</w:t>
            </w:r>
            <w:r>
              <w:rPr>
                <w:rFonts w:hint="eastAsia" w:ascii="Times New Roman" w:hAnsi="Times New Roman"/>
                <w:kern w:val="0"/>
                <w:sz w:val="20"/>
              </w:rPr>
              <w:t>：</w:t>
            </w:r>
            <w:r>
              <w:rPr>
                <w:rFonts w:ascii="Times New Roman" w:hAnsi="Times New Roman"/>
                <w:kern w:val="0"/>
                <w:sz w:val="20"/>
              </w:rPr>
              <w:t>top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7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系统无卡顿，软件操作过程中当前软件CPU占用率（%CPU）不能持续10分钟高于70%；</w:t>
            </w:r>
          </w:p>
          <w:p>
            <w:pPr>
              <w:pStyle w:val="42"/>
              <w:numPr>
                <w:ilvl w:val="0"/>
                <w:numId w:val="27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当前软件内存占用率（%</w:t>
            </w:r>
            <w:r>
              <w:rPr>
                <w:rFonts w:ascii="Times New Roman" w:hAnsi="Times New Roman"/>
                <w:kern w:val="0"/>
                <w:sz w:val="20"/>
              </w:rPr>
              <w:t>MEM</w:t>
            </w:r>
            <w:r>
              <w:rPr>
                <w:rFonts w:hint="eastAsia" w:ascii="Times New Roman" w:hAnsi="Times New Roman"/>
                <w:kern w:val="0"/>
                <w:sz w:val="20"/>
              </w:rPr>
              <w:t>）不能持续10分钟超过60%；</w:t>
            </w:r>
          </w:p>
          <w:p>
            <w:pPr>
              <w:pStyle w:val="42"/>
              <w:numPr>
                <w:ilvl w:val="0"/>
                <w:numId w:val="27"/>
              </w:numPr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不能明显大于同版本其它架构环境</w:t>
            </w:r>
            <w:r>
              <w:rPr>
                <w:rFonts w:ascii="Times New Roman" w:hAnsi="Times New Roman"/>
                <w:kern w:val="0"/>
                <w:sz w:val="20"/>
              </w:rPr>
              <w:t>下</w:t>
            </w:r>
            <w:r>
              <w:rPr>
                <w:rFonts w:hint="eastAsia" w:ascii="Times New Roman" w:hAnsi="Times New Roman"/>
                <w:kern w:val="0"/>
                <w:sz w:val="20"/>
              </w:rPr>
              <w:t>占用的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资源量。  </w:t>
            </w:r>
          </w:p>
          <w:p>
            <w:pPr>
              <w:pStyle w:val="42"/>
              <w:jc w:val="left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【该条用例实际结果，需根据测试机硬件情况分析判断】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jc w:val="left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jc w:val="left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left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pStyle w:val="3"/>
        <w:suppressAutoHyphens/>
        <w:spacing w:before="240" w:after="240" w:line="360" w:lineRule="auto"/>
      </w:pPr>
      <w:bookmarkStart w:id="95" w:name="_Toc2993"/>
      <w:bookmarkStart w:id="96" w:name="_Toc14541"/>
      <w:bookmarkStart w:id="97" w:name="_Toc34746841"/>
      <w:bookmarkStart w:id="98" w:name="_Toc15044294"/>
      <w:r>
        <w:rPr>
          <w:rFonts w:hint="eastAsia" w:ascii="Times New Roman" w:hAnsi="Times New Roman"/>
          <w:b w:val="0"/>
          <w:sz w:val="28"/>
          <w:szCs w:val="28"/>
        </w:rPr>
        <w:t>5.4软件可靠性测试</w:t>
      </w:r>
      <w:bookmarkEnd w:id="95"/>
      <w:bookmarkEnd w:id="96"/>
      <w:bookmarkEnd w:id="97"/>
      <w:bookmarkEnd w:id="98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-Reliability-001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重复启动关闭测试。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2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2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2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软件操作，</w:t>
            </w:r>
            <w:r>
              <w:rPr>
                <w:rFonts w:ascii="Times New Roman" w:hAnsi="Times New Roman"/>
                <w:kern w:val="0"/>
                <w:sz w:val="20"/>
              </w:rPr>
              <w:t>然后</w:t>
            </w:r>
            <w:r>
              <w:rPr>
                <w:rFonts w:hint="eastAsia" w:ascii="Times New Roman" w:hAnsi="Times New Roman"/>
                <w:kern w:val="0"/>
                <w:sz w:val="20"/>
              </w:rPr>
              <w:t>关闭</w:t>
            </w:r>
          </w:p>
          <w:p>
            <w:pPr>
              <w:pStyle w:val="42"/>
              <w:numPr>
                <w:ilvl w:val="0"/>
                <w:numId w:val="2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 xml:space="preserve">重复执行步骤2  </w:t>
            </w:r>
            <w:r>
              <w:rPr>
                <w:rFonts w:hint="eastAsia" w:ascii="Times New Roman" w:hAnsi="Times New Roman"/>
                <w:kern w:val="0"/>
                <w:sz w:val="20"/>
                <w:lang w:val="en-US" w:eastAsia="zh-CN"/>
              </w:rPr>
              <w:t>5</w:t>
            </w:r>
            <w:r>
              <w:rPr>
                <w:rFonts w:hint="eastAsia" w:ascii="Times New Roman" w:hAnsi="Times New Roman"/>
                <w:kern w:val="0"/>
                <w:sz w:val="20"/>
              </w:rPr>
              <w:t>次</w:t>
            </w:r>
            <w:r>
              <w:rPr>
                <w:rFonts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软件每次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都能正常的打开和关闭。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-Reliability-002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软件在麒麟桌面操作系统</w:t>
            </w:r>
            <w:r>
              <w:rPr>
                <w:rFonts w:ascii="Times New Roman" w:hAnsi="Times New Roman"/>
                <w:kern w:val="0"/>
                <w:sz w:val="20"/>
              </w:rPr>
              <w:t>中</w:t>
            </w:r>
            <w:r>
              <w:rPr>
                <w:rFonts w:hint="eastAsia" w:ascii="Times New Roman" w:hAnsi="Times New Roman"/>
                <w:kern w:val="0"/>
                <w:sz w:val="20"/>
              </w:rPr>
              <w:t>多实例运行正常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（不涉及多实例的删除此用例）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3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  <w:p>
            <w:pPr>
              <w:pStyle w:val="42"/>
              <w:numPr>
                <w:ilvl w:val="0"/>
                <w:numId w:val="3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重复步骤2  3次</w:t>
            </w:r>
            <w:r>
              <w:rPr>
                <w:rFonts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3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软件多实例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下运行正常。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-Reliability-003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软件异常</w:t>
            </w:r>
            <w:r>
              <w:rPr>
                <w:rFonts w:ascii="Times New Roman" w:hAnsi="Times New Roman"/>
                <w:kern w:val="0"/>
                <w:sz w:val="20"/>
              </w:rPr>
              <w:t>关闭后，软件能正常打开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3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  <w:p>
            <w:pPr>
              <w:pStyle w:val="42"/>
              <w:numPr>
                <w:ilvl w:val="0"/>
                <w:numId w:val="3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查看当前软件的进程号，</w:t>
            </w:r>
          </w:p>
          <w:p>
            <w:pPr>
              <w:pStyle w:val="42"/>
              <w:tabs>
                <w:tab w:val="left" w:pos="360"/>
              </w:tabs>
              <w:ind w:left="360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执行如下命令：ps -aux | grep x</w:t>
            </w:r>
            <w:r>
              <w:rPr>
                <w:rFonts w:ascii="Times New Roman" w:hAnsi="Times New Roman"/>
                <w:kern w:val="0"/>
                <w:sz w:val="20"/>
              </w:rPr>
              <w:t>xx 查看PID</w:t>
            </w:r>
            <w:r>
              <w:rPr>
                <w:rFonts w:hint="eastAsia" w:ascii="Times New Roman" w:hAnsi="Times New Roman"/>
                <w:kern w:val="0"/>
                <w:sz w:val="20"/>
              </w:rPr>
              <w:t>【如果同一软件有多个进程，取父进程（PID最小）】</w:t>
            </w:r>
          </w:p>
          <w:p>
            <w:pPr>
              <w:pStyle w:val="42"/>
              <w:numPr>
                <w:ilvl w:val="0"/>
                <w:numId w:val="35"/>
              </w:numPr>
              <w:rPr>
                <w:rFonts w:ascii="Times New Roman" w:hAnsi="Times New Roman"/>
                <w:bCs/>
                <w:kern w:val="0"/>
                <w:sz w:val="20"/>
              </w:rPr>
            </w:pPr>
            <w:r>
              <w:rPr>
                <w:rFonts w:ascii="Times New Roman" w:hAnsi="Times New Roman"/>
                <w:bCs/>
                <w:kern w:val="0"/>
                <w:sz w:val="20"/>
              </w:rPr>
              <w:t>S</w:t>
            </w:r>
            <w:r>
              <w:rPr>
                <w:rFonts w:hint="eastAsia" w:ascii="Times New Roman" w:hAnsi="Times New Roman"/>
                <w:bCs/>
                <w:kern w:val="0"/>
                <w:sz w:val="20"/>
              </w:rPr>
              <w:t>hell</w:t>
            </w:r>
            <w:r>
              <w:rPr>
                <w:rFonts w:ascii="Times New Roman" w:hAnsi="Times New Roman"/>
                <w:bCs/>
                <w:kern w:val="0"/>
                <w:sz w:val="20"/>
              </w:rPr>
              <w:t>中执行kill -9</w:t>
            </w:r>
            <w:r>
              <w:rPr>
                <w:rFonts w:hint="eastAsia" w:ascii="Times New Roman" w:hAnsi="Times New Roman"/>
                <w:bCs/>
                <w:kern w:val="0"/>
                <w:sz w:val="20"/>
              </w:rPr>
              <w:t>杀掉父</w:t>
            </w:r>
            <w:r>
              <w:rPr>
                <w:rFonts w:ascii="Times New Roman" w:hAnsi="Times New Roman"/>
                <w:bCs/>
                <w:kern w:val="0"/>
                <w:sz w:val="20"/>
              </w:rPr>
              <w:t>进程</w:t>
            </w:r>
            <w:r>
              <w:rPr>
                <w:rFonts w:hint="eastAsia" w:ascii="Times New Roman" w:hAnsi="Times New Roman"/>
                <w:bCs/>
                <w:kern w:val="0"/>
                <w:sz w:val="20"/>
              </w:rPr>
              <w:t>，</w:t>
            </w:r>
          </w:p>
          <w:p>
            <w:pPr>
              <w:pStyle w:val="42"/>
              <w:tabs>
                <w:tab w:val="left" w:pos="360"/>
              </w:tabs>
              <w:ind w:left="360"/>
              <w:rPr>
                <w:rFonts w:hint="eastAsia" w:ascii="Times New Roman" w:hAnsi="Times New Roman"/>
                <w:bCs/>
                <w:kern w:val="0"/>
                <w:sz w:val="20"/>
              </w:rPr>
            </w:pPr>
            <w:r>
              <w:rPr>
                <w:rFonts w:ascii="Times New Roman" w:hAnsi="Times New Roman"/>
                <w:bCs/>
                <w:kern w:val="0"/>
                <w:sz w:val="20"/>
              </w:rPr>
              <w:t>执行如下命令</w:t>
            </w:r>
            <w:r>
              <w:rPr>
                <w:rFonts w:hint="eastAsia" w:ascii="Times New Roman" w:hAnsi="Times New Roman"/>
                <w:bCs/>
                <w:kern w:val="0"/>
                <w:sz w:val="20"/>
              </w:rPr>
              <w:t>：</w:t>
            </w:r>
            <w:r>
              <w:rPr>
                <w:rFonts w:ascii="Times New Roman" w:hAnsi="Times New Roman"/>
                <w:bCs/>
                <w:kern w:val="0"/>
                <w:sz w:val="20"/>
              </w:rPr>
              <w:t>kill -9 [pid]</w:t>
            </w:r>
          </w:p>
          <w:p>
            <w:pPr>
              <w:pStyle w:val="42"/>
              <w:numPr>
                <w:ilvl w:val="0"/>
                <w:numId w:val="3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6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软件重新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打开正常，操作正常。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-Reliability-004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操作系统异常</w:t>
            </w:r>
            <w:r>
              <w:rPr>
                <w:rFonts w:ascii="Times New Roman" w:hAnsi="Times New Roman"/>
                <w:kern w:val="0"/>
                <w:sz w:val="20"/>
              </w:rPr>
              <w:t>重启，软件能正常打开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3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  <w:p>
            <w:pPr>
              <w:pStyle w:val="42"/>
              <w:numPr>
                <w:ilvl w:val="0"/>
                <w:numId w:val="3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bCs/>
                <w:kern w:val="0"/>
                <w:sz w:val="20"/>
              </w:rPr>
              <w:t>强制重启</w:t>
            </w:r>
            <w:r>
              <w:rPr>
                <w:rFonts w:hint="eastAsia" w:ascii="Times New Roman" w:hAnsi="Times New Roman"/>
                <w:bCs/>
                <w:kern w:val="0"/>
                <w:sz w:val="20"/>
              </w:rPr>
              <w:t>系统（通过机箱电源按钮硬重启）</w:t>
            </w:r>
            <w:r>
              <w:rPr>
                <w:rFonts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重新</w:t>
            </w:r>
            <w:r>
              <w:rPr>
                <w:rFonts w:ascii="Times New Roman" w:hAnsi="Times New Roman"/>
                <w:kern w:val="0"/>
                <w:sz w:val="20"/>
              </w:rPr>
              <w:t>登录</w:t>
            </w:r>
            <w:r>
              <w:rPr>
                <w:rFonts w:hint="eastAsia" w:ascii="Times New Roman" w:hAnsi="Times New Roman"/>
                <w:kern w:val="0"/>
                <w:sz w:val="20"/>
              </w:rPr>
              <w:t>操作系统</w:t>
            </w:r>
            <w:r>
              <w:rPr>
                <w:rFonts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3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39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软件重新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打开正常，操作正常。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-Reliability-005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hint="eastAsia" w:ascii="Times New Roman" w:hAnsi="Times New Roman" w:eastAsia="宋体"/>
                <w:kern w:val="0"/>
                <w:sz w:val="20"/>
                <w:lang w:eastAsia="zh-CN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软件长时间</w:t>
            </w:r>
            <w:r>
              <w:rPr>
                <w:rFonts w:ascii="Times New Roman" w:hAnsi="Times New Roman"/>
                <w:kern w:val="0"/>
                <w:sz w:val="20"/>
              </w:rPr>
              <w:t>运行</w:t>
            </w:r>
            <w:r>
              <w:rPr>
                <w:rFonts w:hint="eastAsia" w:ascii="Times New Roman" w:hAnsi="Times New Roman"/>
                <w:kern w:val="0"/>
                <w:sz w:val="20"/>
              </w:rPr>
              <w:t>下</w:t>
            </w:r>
            <w:r>
              <w:rPr>
                <w:rFonts w:ascii="Times New Roman" w:hAnsi="Times New Roman"/>
                <w:kern w:val="0"/>
                <w:sz w:val="20"/>
              </w:rPr>
              <w:t>的可靠性</w:t>
            </w:r>
            <w:r>
              <w:rPr>
                <w:rFonts w:hint="eastAsia" w:ascii="Times New Roman" w:hAnsi="Times New Roman" w:eastAsia="宋体" w:cs="Arial"/>
                <w:bCs w:val="0"/>
                <w:i w:val="0"/>
                <w:iCs w:val="0"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【可选</w:t>
            </w:r>
            <w:r>
              <w:rPr>
                <w:rFonts w:hint="eastAsia" w:ascii="Times New Roman" w:hAnsi="Times New Roman" w:cs="Arial"/>
                <w:bCs w:val="0"/>
                <w:i w:val="0"/>
                <w:iCs w:val="0"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】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0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4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  <w:p>
            <w:pPr>
              <w:pStyle w:val="42"/>
              <w:numPr>
                <w:ilvl w:val="0"/>
                <w:numId w:val="4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记录当前软件的C</w:t>
            </w:r>
            <w:r>
              <w:rPr>
                <w:rFonts w:ascii="Times New Roman" w:hAnsi="Times New Roman"/>
                <w:kern w:val="0"/>
                <w:sz w:val="20"/>
              </w:rPr>
              <w:t>PU占用率</w:t>
            </w:r>
            <w:r>
              <w:rPr>
                <w:rFonts w:hint="eastAsia" w:ascii="Times New Roman" w:hAnsi="Times New Roman"/>
                <w:kern w:val="0"/>
                <w:sz w:val="20"/>
              </w:rPr>
              <w:t>（%CPU）、内存占用率（%</w:t>
            </w:r>
            <w:r>
              <w:rPr>
                <w:rFonts w:ascii="Times New Roman" w:hAnsi="Times New Roman"/>
                <w:kern w:val="0"/>
                <w:sz w:val="20"/>
              </w:rPr>
              <w:t>MEM</w:t>
            </w:r>
            <w:r>
              <w:rPr>
                <w:rFonts w:hint="eastAsia" w:ascii="Times New Roman" w:hAnsi="Times New Roman"/>
                <w:kern w:val="0"/>
                <w:sz w:val="20"/>
              </w:rPr>
              <w:t>）</w:t>
            </w:r>
          </w:p>
          <w:p>
            <w:pPr>
              <w:pStyle w:val="42"/>
              <w:tabs>
                <w:tab w:val="left" w:pos="360"/>
              </w:tabs>
              <w:ind w:left="360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</w:rPr>
              <w:t>执行如下命令</w:t>
            </w:r>
            <w:r>
              <w:rPr>
                <w:rFonts w:hint="eastAsia" w:ascii="Times New Roman" w:hAnsi="Times New Roman"/>
                <w:kern w:val="0"/>
                <w:sz w:val="20"/>
              </w:rPr>
              <w:t>：</w:t>
            </w:r>
            <w:r>
              <w:rPr>
                <w:rFonts w:ascii="Times New Roman" w:hAnsi="Times New Roman"/>
                <w:kern w:val="0"/>
                <w:sz w:val="20"/>
              </w:rPr>
              <w:t>top</w:t>
            </w:r>
          </w:p>
          <w:p>
            <w:pPr>
              <w:pStyle w:val="42"/>
              <w:numPr>
                <w:ilvl w:val="0"/>
                <w:numId w:val="4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软件运行保持连接</w:t>
            </w:r>
            <w:r>
              <w:rPr>
                <w:rFonts w:ascii="Times New Roman" w:hAnsi="Times New Roman"/>
                <w:kern w:val="0"/>
                <w:sz w:val="20"/>
              </w:rPr>
              <w:t>24</w:t>
            </w:r>
            <w:r>
              <w:rPr>
                <w:rFonts w:hint="eastAsia" w:ascii="Times New Roman" w:hAnsi="Times New Roman"/>
                <w:kern w:val="0"/>
                <w:sz w:val="20"/>
              </w:rPr>
              <w:t>小时。</w:t>
            </w:r>
          </w:p>
          <w:p>
            <w:pPr>
              <w:pStyle w:val="42"/>
              <w:numPr>
                <w:ilvl w:val="0"/>
                <w:numId w:val="41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记录当前软件的C</w:t>
            </w:r>
            <w:r>
              <w:rPr>
                <w:rFonts w:ascii="Times New Roman" w:hAnsi="Times New Roman"/>
                <w:kern w:val="0"/>
                <w:sz w:val="20"/>
              </w:rPr>
              <w:t>PU占用率</w:t>
            </w:r>
            <w:r>
              <w:rPr>
                <w:rFonts w:hint="eastAsia" w:ascii="Times New Roman" w:hAnsi="Times New Roman"/>
                <w:kern w:val="0"/>
                <w:sz w:val="20"/>
              </w:rPr>
              <w:t>（%CPU）、内存占用率（%</w:t>
            </w:r>
            <w:r>
              <w:rPr>
                <w:rFonts w:ascii="Times New Roman" w:hAnsi="Times New Roman"/>
                <w:kern w:val="0"/>
                <w:sz w:val="20"/>
              </w:rPr>
              <w:t>MEM</w:t>
            </w:r>
            <w:r>
              <w:rPr>
                <w:rFonts w:hint="eastAsia" w:ascii="Times New Roman" w:hAnsi="Times New Roman"/>
                <w:kern w:val="0"/>
                <w:sz w:val="20"/>
              </w:rPr>
              <w:t>）</w:t>
            </w:r>
          </w:p>
          <w:p>
            <w:pPr>
              <w:pStyle w:val="42"/>
              <w:tabs>
                <w:tab w:val="left" w:pos="360"/>
              </w:tabs>
              <w:ind w:left="360"/>
              <w:rPr>
                <w:rFonts w:hint="eastAsia"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</w:rPr>
              <w:t>执行如下命令</w:t>
            </w:r>
            <w:r>
              <w:rPr>
                <w:rFonts w:hint="eastAsia" w:ascii="Times New Roman" w:hAnsi="Times New Roman"/>
                <w:kern w:val="0"/>
                <w:sz w:val="20"/>
              </w:rPr>
              <w:t>：</w:t>
            </w:r>
            <w:r>
              <w:rPr>
                <w:rFonts w:ascii="Times New Roman" w:hAnsi="Times New Roman"/>
                <w:kern w:val="0"/>
                <w:sz w:val="20"/>
              </w:rPr>
              <w:t>top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软件运行正常</w:t>
            </w:r>
            <w:r>
              <w:rPr>
                <w:rFonts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2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步骤5记录</w:t>
            </w:r>
            <w:r>
              <w:rPr>
                <w:rFonts w:ascii="Times New Roman" w:hAnsi="Times New Roman"/>
                <w:kern w:val="0"/>
                <w:sz w:val="20"/>
              </w:rPr>
              <w:t>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软件CPU</w:t>
            </w:r>
            <w:r>
              <w:rPr>
                <w:rFonts w:ascii="Times New Roman" w:hAnsi="Times New Roman"/>
                <w:kern w:val="0"/>
                <w:sz w:val="20"/>
              </w:rPr>
              <w:t>、内存占用率</w:t>
            </w:r>
            <w:r>
              <w:rPr>
                <w:rFonts w:hint="eastAsia" w:ascii="Times New Roman" w:hAnsi="Times New Roman"/>
                <w:kern w:val="0"/>
                <w:sz w:val="20"/>
              </w:rPr>
              <w:t>不应</w:t>
            </w:r>
            <w:r>
              <w:rPr>
                <w:rFonts w:ascii="Times New Roman" w:hAnsi="Times New Roman"/>
                <w:kern w:val="0"/>
                <w:sz w:val="20"/>
              </w:rPr>
              <w:t>超过</w:t>
            </w:r>
            <w:r>
              <w:rPr>
                <w:rFonts w:hint="eastAsia" w:ascii="Times New Roman" w:hAnsi="Times New Roman"/>
                <w:kern w:val="0"/>
                <w:sz w:val="20"/>
              </w:rPr>
              <w:t>步骤3中</w:t>
            </w:r>
            <w:r>
              <w:rPr>
                <w:rFonts w:ascii="Times New Roman" w:hAnsi="Times New Roman"/>
                <w:kern w:val="0"/>
                <w:sz w:val="20"/>
              </w:rPr>
              <w:t>记录的值1</w:t>
            </w:r>
            <w:r>
              <w:rPr>
                <w:rFonts w:hint="eastAsia" w:ascii="Times New Roman" w:hAnsi="Times New Roman"/>
                <w:kern w:val="0"/>
                <w:sz w:val="20"/>
              </w:rPr>
              <w:t>0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%。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/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color w:val="auto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color w:val="auto"/>
                <w:kern w:val="0"/>
                <w:sz w:val="20"/>
              </w:rPr>
              <w:t>-Reliability-00</w:t>
            </w:r>
            <w:r>
              <w:rPr>
                <w:rFonts w:hint="eastAsia" w:ascii="Times New Roman" w:hAnsi="Times New Roman"/>
                <w:color w:val="auto"/>
                <w:kern w:val="0"/>
                <w:sz w:val="20"/>
              </w:rPr>
              <w:t>6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软件定期</w:t>
            </w:r>
            <w:r>
              <w:rPr>
                <w:rFonts w:ascii="Times New Roman" w:hAnsi="Times New Roman"/>
                <w:kern w:val="0"/>
                <w:sz w:val="20"/>
              </w:rPr>
              <w:t>清理日志，避免磁盘</w:t>
            </w:r>
            <w:r>
              <w:rPr>
                <w:rFonts w:hint="eastAsia" w:ascii="Times New Roman" w:hAnsi="Times New Roman"/>
                <w:kern w:val="0"/>
                <w:sz w:val="20"/>
              </w:rPr>
              <w:t>不释放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（无日志的软件可以删除此用例）</w:t>
            </w:r>
            <w:r>
              <w:rPr>
                <w:rFonts w:hint="eastAsia" w:ascii="Times New Roman" w:hAnsi="Times New Roman" w:eastAsia="宋体" w:cs="Arial"/>
                <w:bCs w:val="0"/>
                <w:i w:val="0"/>
                <w:iCs w:val="0"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【可选】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3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3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4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进行</w:t>
            </w:r>
            <w:r>
              <w:rPr>
                <w:rFonts w:ascii="Times New Roman" w:hAnsi="Times New Roman"/>
                <w:kern w:val="0"/>
                <w:sz w:val="20"/>
              </w:rPr>
              <w:t>正常的</w:t>
            </w:r>
            <w:r>
              <w:rPr>
                <w:rFonts w:hint="eastAsia" w:ascii="Times New Roman" w:hAnsi="Times New Roman"/>
                <w:kern w:val="0"/>
                <w:sz w:val="20"/>
              </w:rPr>
              <w:t>软件操作。</w:t>
            </w:r>
          </w:p>
          <w:p>
            <w:pPr>
              <w:pStyle w:val="42"/>
              <w:numPr>
                <w:ilvl w:val="0"/>
                <w:numId w:val="44"/>
              </w:numP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</w:pP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需要厂商</w:t>
            </w:r>
            <w: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  <w:t>根据日志清理机制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制定</w:t>
            </w:r>
            <w: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  <w:t>用例，原则上包含超过多少时间清理文件，日志文件总大小超过多少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清理</w:t>
            </w:r>
            <w: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  <w:t>日志。</w:t>
            </w:r>
          </w:p>
          <w:p>
            <w:pPr>
              <w:pStyle w:val="42"/>
              <w:numPr>
                <w:ilvl w:val="0"/>
                <w:numId w:val="44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检查日志</w:t>
            </w:r>
            <w:r>
              <w:rPr>
                <w:rFonts w:ascii="Times New Roman" w:hAnsi="Times New Roman"/>
                <w:kern w:val="0"/>
                <w:sz w:val="20"/>
              </w:rPr>
              <w:t>是否</w:t>
            </w:r>
            <w:r>
              <w:rPr>
                <w:rFonts w:hint="eastAsia" w:ascii="Times New Roman" w:hAnsi="Times New Roman"/>
                <w:kern w:val="0"/>
                <w:sz w:val="20"/>
              </w:rPr>
              <w:t>被</w:t>
            </w:r>
            <w:r>
              <w:rPr>
                <w:rFonts w:ascii="Times New Roman" w:hAnsi="Times New Roman"/>
                <w:kern w:val="0"/>
                <w:sz w:val="20"/>
              </w:rPr>
              <w:t>清理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5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超时或者</w:t>
            </w:r>
            <w:r>
              <w:rPr>
                <w:rFonts w:ascii="Times New Roman" w:hAnsi="Times New Roman"/>
                <w:kern w:val="0"/>
                <w:sz w:val="20"/>
              </w:rPr>
              <w:t>超过大小的日志被清理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pStyle w:val="3"/>
        <w:suppressAutoHyphens/>
        <w:spacing w:before="240" w:after="240" w:line="360" w:lineRule="auto"/>
      </w:pPr>
      <w:bookmarkStart w:id="99" w:name="_Toc26723"/>
      <w:bookmarkStart w:id="100" w:name="_Toc22582"/>
      <w:bookmarkStart w:id="101" w:name="_Toc34746843"/>
      <w:bookmarkStart w:id="102" w:name="_Toc1081051704"/>
      <w:r>
        <w:rPr>
          <w:rFonts w:hint="eastAsia" w:ascii="Times New Roman" w:hAnsi="Times New Roman"/>
          <w:b w:val="0"/>
          <w:sz w:val="28"/>
          <w:szCs w:val="28"/>
        </w:rPr>
        <w:t>5.5软件安全性测试</w:t>
      </w:r>
      <w:bookmarkEnd w:id="99"/>
      <w:bookmarkEnd w:id="100"/>
      <w:bookmarkEnd w:id="101"/>
      <w:bookmarkEnd w:id="102"/>
    </w:p>
    <w:tbl>
      <w:tblPr>
        <w:tblStyle w:val="16"/>
        <w:tblW w:w="7938" w:type="dxa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62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rFonts w:ascii="Times New Roman" w:hAnsi="Times New Roman" w:cs="Times New Roman"/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用例编号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lang w:val="en"/>
              </w:rPr>
              <w:t>Kylin-Desktop</w:t>
            </w:r>
            <w:r>
              <w:rPr>
                <w:rFonts w:ascii="Times New Roman" w:hAnsi="Times New Roman"/>
                <w:kern w:val="0"/>
                <w:sz w:val="20"/>
              </w:rPr>
              <w:t>-Security-00</w:t>
            </w:r>
            <w:r>
              <w:rPr>
                <w:rFonts w:hint="eastAsia" w:ascii="Times New Roman" w:hAnsi="Times New Roman"/>
                <w:kern w:val="0"/>
                <w:sz w:val="20"/>
              </w:rPr>
              <w:t>1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测试目的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用户名</w:t>
            </w:r>
            <w:r>
              <w:rPr>
                <w:rFonts w:ascii="Times New Roman" w:hAnsi="Times New Roman"/>
                <w:kern w:val="0"/>
                <w:sz w:val="20"/>
              </w:rPr>
              <w:t>和密码不泄露</w:t>
            </w:r>
            <w:r>
              <w:rPr>
                <w:rFonts w:hint="eastAsia" w:ascii="Times New Roman" w:hAnsi="Times New Roman" w:eastAsia="宋体" w:cs="Arial"/>
                <w:bCs w:val="0"/>
                <w:i/>
                <w:iCs/>
                <w:snapToGrid/>
                <w:color w:val="00B0F0"/>
                <w:kern w:val="0"/>
                <w:sz w:val="20"/>
                <w:szCs w:val="20"/>
                <w:lang w:val="en-US" w:eastAsia="zh-CN" w:bidi="ar-SA"/>
              </w:rPr>
              <w:t>（不保存用户名和密码的软件可删除此用例）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预置条件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6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已经安装麒麟桌面操作系统V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6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软件</w:t>
            </w:r>
            <w:r>
              <w:rPr>
                <w:rFonts w:ascii="Times New Roman" w:hAnsi="Times New Roman"/>
                <w:kern w:val="0"/>
                <w:sz w:val="20"/>
              </w:rPr>
              <w:t>已经安装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测试步骤</w:t>
            </w:r>
          </w:p>
        </w:tc>
        <w:tc>
          <w:tcPr>
            <w:tcW w:w="6662" w:type="dxa"/>
            <w:vAlign w:val="center"/>
          </w:tcPr>
          <w:p>
            <w:pPr>
              <w:pStyle w:val="42"/>
              <w:numPr>
                <w:ilvl w:val="0"/>
                <w:numId w:val="4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登录麒麟桌面操作系统V</w:t>
            </w:r>
            <w:r>
              <w:rPr>
                <w:rFonts w:hint="eastAsia" w:ascii="Times New Roman" w:hAnsi="Times New Roman"/>
                <w:i/>
                <w:iCs/>
                <w:color w:val="00B0F0"/>
                <w:kern w:val="0"/>
                <w:sz w:val="20"/>
              </w:rPr>
              <w:t>xx-xxxx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7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打开</w:t>
            </w:r>
            <w:r>
              <w:rPr>
                <w:rFonts w:ascii="Times New Roman" w:hAnsi="Times New Roman"/>
                <w:kern w:val="0"/>
                <w:sz w:val="20"/>
              </w:rPr>
              <w:t>软件，</w:t>
            </w:r>
            <w:r>
              <w:rPr>
                <w:rFonts w:hint="eastAsia" w:ascii="Times New Roman" w:hAnsi="Times New Roman"/>
                <w:kern w:val="0"/>
                <w:sz w:val="20"/>
              </w:rPr>
              <w:t>输入</w:t>
            </w:r>
            <w:r>
              <w:rPr>
                <w:rFonts w:ascii="Times New Roman" w:hAnsi="Times New Roman"/>
                <w:kern w:val="0"/>
                <w:sz w:val="20"/>
              </w:rPr>
              <w:t>用户名和密码</w:t>
            </w:r>
            <w:r>
              <w:rPr>
                <w:rFonts w:hint="eastAsia" w:ascii="Times New Roman" w:hAnsi="Times New Roman"/>
                <w:kern w:val="0"/>
                <w:sz w:val="20"/>
              </w:rPr>
              <w:t>。</w:t>
            </w:r>
          </w:p>
          <w:p>
            <w:pPr>
              <w:pStyle w:val="42"/>
              <w:numPr>
                <w:ilvl w:val="0"/>
                <w:numId w:val="47"/>
              </w:numPr>
              <w:ind w:left="360" w:leftChars="0" w:hanging="360" w:firstLineChars="0"/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</w:pP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需要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  <w:lang w:eastAsia="zh-CN"/>
              </w:rPr>
              <w:t>跟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厂商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  <w:lang w:eastAsia="zh-CN"/>
              </w:rPr>
              <w:t>确认密码存放</w:t>
            </w:r>
            <w: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  <w:t>机制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  <w:lang w:eastAsia="zh-CN"/>
              </w:rPr>
              <w:t>、是否保存于日志文件、日志文件存放位置等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</w:rPr>
              <w:t>制定</w:t>
            </w:r>
            <w:r>
              <w:rPr>
                <w:rFonts w:ascii="Times New Roman" w:hAnsi="Times New Roman"/>
                <w:i w:val="0"/>
                <w:iCs/>
                <w:color w:val="00B0F0"/>
                <w:kern w:val="0"/>
                <w:sz w:val="20"/>
              </w:rPr>
              <w:t>用例</w:t>
            </w:r>
            <w:r>
              <w:rPr>
                <w:rFonts w:hint="eastAsia" w:ascii="Times New Roman" w:hAnsi="Times New Roman"/>
                <w:i w:val="0"/>
                <w:iCs/>
                <w:color w:val="00B0F0"/>
                <w:kern w:val="0"/>
                <w:sz w:val="20"/>
                <w:lang w:eastAsia="zh-CN"/>
              </w:rPr>
              <w:t>。</w:t>
            </w:r>
          </w:p>
          <w:p>
            <w:pPr>
              <w:pStyle w:val="42"/>
              <w:numPr>
                <w:ilvl w:val="0"/>
                <w:numId w:val="47"/>
              </w:numPr>
              <w:ind w:left="360" w:leftChars="0" w:hanging="360" w:firstLineChars="0"/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日志</w:t>
            </w:r>
            <w:r>
              <w:rPr>
                <w:rFonts w:ascii="Times New Roman" w:hAnsi="Times New Roman"/>
                <w:kern w:val="0"/>
                <w:sz w:val="20"/>
              </w:rPr>
              <w:t>文件中进行全局搜索输入的密码</w:t>
            </w:r>
            <w:r>
              <w:rPr>
                <w:rFonts w:hint="eastAsia" w:ascii="Times New Roman" w:hAnsi="Times New Roman"/>
                <w:kern w:val="0"/>
                <w:sz w:val="20"/>
                <w:lang w:eastAsia="zh-CN"/>
              </w:rPr>
              <w:t>。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预期结果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42"/>
              <w:numPr>
                <w:ilvl w:val="0"/>
                <w:numId w:val="48"/>
              </w:numPr>
              <w:rPr>
                <w:rFonts w:ascii="Times New Roman" w:hAnsi="Times New Roman"/>
                <w:kern w:val="0"/>
                <w:sz w:val="20"/>
              </w:rPr>
            </w:pPr>
            <w:r>
              <w:rPr>
                <w:rFonts w:hint="eastAsia" w:ascii="Times New Roman" w:hAnsi="Times New Roman"/>
                <w:kern w:val="0"/>
                <w:sz w:val="20"/>
              </w:rPr>
              <w:t>日志</w:t>
            </w:r>
            <w:r>
              <w:rPr>
                <w:rFonts w:ascii="Times New Roman" w:hAnsi="Times New Roman"/>
                <w:kern w:val="0"/>
                <w:sz w:val="20"/>
              </w:rPr>
              <w:t xml:space="preserve">文件中没有明文密码。  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实测结果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hint="eastAsia" w:eastAsia="宋体"/>
                <w:sz w:val="20"/>
                <w:szCs w:val="20"/>
                <w:lang w:eastAsia="zh-CN"/>
              </w:rPr>
            </w:pP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PASS</w:t>
            </w:r>
            <w:r>
              <w:rPr>
                <w:rFonts w:ascii="宋体" w:hAnsi="宋体" w:cs="宋体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□</w:t>
            </w:r>
            <w:r>
              <w:rPr>
                <w:rFonts w:hint="eastAsia"/>
                <w:sz w:val="20"/>
                <w:szCs w:val="20"/>
              </w:rPr>
              <w:t xml:space="preserve">PASS with Comments   </w:t>
            </w:r>
            <w:r>
              <w:rPr>
                <w:rFonts w:hint="eastAsia" w:ascii="宋体" w:hAnsi="宋体" w:cs="宋体"/>
                <w:sz w:val="20"/>
                <w:szCs w:val="20"/>
              </w:rPr>
              <w:t>□</w:t>
            </w:r>
            <w:r>
              <w:rPr>
                <w:rFonts w:hint="eastAsia"/>
                <w:sz w:val="20"/>
                <w:szCs w:val="20"/>
              </w:rPr>
              <w:t>FAIL</w:t>
            </w:r>
            <w:r>
              <w:rPr>
                <w:rFonts w:hint="eastAsia" w:ascii="宋体" w:hAnsi="宋体" w:cs="宋体"/>
                <w:sz w:val="20"/>
                <w:szCs w:val="20"/>
              </w:rPr>
              <w:t xml:space="preserve">   □</w:t>
            </w:r>
            <w:r>
              <w:rPr>
                <w:rFonts w:hint="eastAsia"/>
                <w:sz w:val="20"/>
                <w:szCs w:val="20"/>
                <w:lang w:eastAsia="zh-CN"/>
              </w:rPr>
              <w:t>NA（无条件测试）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 w:ascii="Times New Roman" w:hAnsi="Times New Roman"/>
                <w:color w:val="376092" w:themeColor="accent1" w:themeShade="BF"/>
                <w:sz w:val="22"/>
              </w:rPr>
              <w:t>结果截图</w:t>
            </w:r>
          </w:p>
        </w:tc>
        <w:tc>
          <w:tcPr>
            <w:tcW w:w="6662" w:type="dxa"/>
            <w:noWrap/>
          </w:tcPr>
          <w:p>
            <w:pPr>
              <w:pStyle w:val="31"/>
              <w:rPr>
                <w:rFonts w:ascii="宋体" w:hAnsi="宋体" w:cs="宋体"/>
                <w:sz w:val="20"/>
                <w:szCs w:val="20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276" w:type="dxa"/>
            <w:shd w:val="clear" w:color="auto" w:fill="FFFFFF" w:themeFill="background1"/>
            <w:noWrap/>
            <w:vAlign w:val="top"/>
          </w:tcPr>
          <w:p>
            <w:pPr>
              <w:pStyle w:val="30"/>
              <w:ind w:left="0" w:leftChars="0" w:right="0" w:rightChars="0" w:firstLine="0" w:firstLineChars="0"/>
              <w:jc w:val="center"/>
              <w:rPr>
                <w:color w:val="00458B"/>
                <w:sz w:val="22"/>
                <w:szCs w:val="22"/>
              </w:rPr>
            </w:pPr>
            <w:r>
              <w:rPr>
                <w:rFonts w:hint="eastAsia"/>
                <w:color w:val="00458B"/>
                <w:sz w:val="22"/>
                <w:szCs w:val="22"/>
              </w:rPr>
              <w:t>备    注</w:t>
            </w:r>
          </w:p>
        </w:tc>
        <w:tc>
          <w:tcPr>
            <w:tcW w:w="6662" w:type="dxa"/>
            <w:noWrap/>
            <w:vAlign w:val="center"/>
          </w:tcPr>
          <w:p>
            <w:pPr>
              <w:pStyle w:val="31"/>
              <w:jc w:val="both"/>
              <w:rPr>
                <w:rFonts w:hint="eastAsia" w:eastAsia="宋体"/>
                <w:sz w:val="20"/>
                <w:szCs w:val="20"/>
                <w:lang w:eastAsia="zh-CN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FF0000"/>
        </w:rPr>
      </w:pPr>
      <w:r>
        <w:rPr>
          <w:rFonts w:hint="eastAsia"/>
          <w:color w:val="FF0000"/>
          <w:lang w:val="en-US" w:eastAsia="zh-CN"/>
        </w:rPr>
        <w:t>//</w:t>
      </w:r>
      <w:r>
        <w:rPr>
          <w:rFonts w:hint="eastAsia"/>
          <w:color w:val="FF0000"/>
        </w:rPr>
        <w:t>注：</w:t>
      </w:r>
    </w:p>
    <w:p>
      <w:pPr>
        <w:keepNext w:val="0"/>
        <w:keepLines w:val="0"/>
        <w:pageBreakBefore w:val="0"/>
        <w:widowControl w:val="0"/>
        <w:numPr>
          <w:ilvl w:val="0"/>
          <w:numId w:val="4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</w:rPr>
        <w:t>测试用例执行及结果记录</w:t>
      </w:r>
      <w:r>
        <w:rPr>
          <w:rFonts w:hint="eastAsia"/>
          <w:color w:val="FF0000"/>
          <w:lang w:val="en-US" w:eastAsia="zh-CN"/>
        </w:rPr>
        <w:t>与</w:t>
      </w:r>
      <w:r>
        <w:rPr>
          <w:rFonts w:hint="eastAsia"/>
          <w:color w:val="FF0000"/>
        </w:rPr>
        <w:t>测试用例列表</w:t>
      </w:r>
      <w:r>
        <w:rPr>
          <w:rFonts w:hint="eastAsia"/>
          <w:color w:val="FF0000"/>
          <w:lang w:val="en-US" w:eastAsia="zh-CN"/>
        </w:rPr>
        <w:t>100%对应。</w:t>
      </w:r>
    </w:p>
    <w:p>
      <w:pPr>
        <w:keepNext w:val="0"/>
        <w:keepLines w:val="0"/>
        <w:pageBreakBefore w:val="0"/>
        <w:widowControl w:val="0"/>
        <w:numPr>
          <w:ilvl w:val="0"/>
          <w:numId w:val="4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用例需要有详细的测试步骤与结果截图。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103" w:name="_Toc5759"/>
      <w:r>
        <w:rPr>
          <w:rFonts w:eastAsia="黑体"/>
          <w:b w:val="0"/>
          <w:sz w:val="30"/>
          <w:szCs w:val="30"/>
        </w:rPr>
        <w:t>6</w:t>
      </w:r>
      <w:r>
        <w:rPr>
          <w:rFonts w:hint="eastAsia" w:eastAsia="黑体"/>
          <w:b w:val="0"/>
          <w:sz w:val="30"/>
          <w:szCs w:val="30"/>
        </w:rPr>
        <w:t>结论</w:t>
      </w:r>
      <w:bookmarkEnd w:id="103"/>
      <w:bookmarkStart w:id="104" w:name="_Toc397785488"/>
      <w:bookmarkEnd w:id="104"/>
    </w:p>
    <w:p>
      <w:pPr>
        <w:autoSpaceDE w:val="0"/>
        <w:spacing w:line="360" w:lineRule="auto"/>
        <w:ind w:firstLine="420"/>
        <w:rPr>
          <w:rFonts w:hint="eastAsia" w:ascii="Times New Roman" w:hAnsi="Times New Roman" w:eastAsiaTheme="minorEastAsia"/>
          <w:iCs/>
          <w:sz w:val="24"/>
          <w:szCs w:val="24"/>
          <w:lang w:eastAsia="zh-CN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  <w:r>
        <w:rPr>
          <w:rFonts w:hint="eastAsia" w:ascii="Times New Roman" w:hAnsi="Times New Roman"/>
          <w:iCs/>
          <w:color w:val="FF0000"/>
          <w:sz w:val="24"/>
          <w:szCs w:val="24"/>
          <w:lang w:eastAsia="zh-CN"/>
        </w:rPr>
        <w:t>产品名称</w:t>
      </w:r>
      <w:r>
        <w:rPr>
          <w:rFonts w:hint="eastAsia" w:ascii="Times New Roman" w:hAnsi="Times New Roman"/>
          <w:iCs/>
          <w:color w:val="FF0000"/>
          <w:sz w:val="24"/>
          <w:szCs w:val="24"/>
          <w:lang w:val="en-US" w:eastAsia="zh-CN"/>
        </w:rPr>
        <w:t>+版本号</w:t>
      </w:r>
      <w:r>
        <w:rPr>
          <w:rFonts w:ascii="Times New Roman" w:hAnsi="Times New Roman"/>
          <w:iCs/>
          <w:sz w:val="24"/>
          <w:szCs w:val="24"/>
        </w:rPr>
        <w:t>通过</w:t>
      </w:r>
      <w:r>
        <w:rPr>
          <w:rFonts w:hint="eastAsia" w:ascii="Times New Roman" w:hAnsi="Times New Roman"/>
          <w:iCs/>
          <w:sz w:val="24"/>
          <w:szCs w:val="24"/>
        </w:rPr>
        <w:t>NeoCertify</w:t>
      </w:r>
      <w:r>
        <w:rPr>
          <w:rFonts w:ascii="Times New Roman" w:hAnsi="Times New Roman"/>
          <w:iCs/>
          <w:sz w:val="24"/>
          <w:szCs w:val="24"/>
        </w:rPr>
        <w:t>测试的各项内容，能够满足</w:t>
      </w:r>
      <w:r>
        <w:rPr>
          <w:rFonts w:hint="eastAsia" w:ascii="Times New Roman" w:hAnsi="Times New Roman"/>
          <w:iCs/>
          <w:color w:val="FF0000"/>
          <w:sz w:val="24"/>
          <w:szCs w:val="24"/>
        </w:rPr>
        <w:t>操作系统版本名称+版本号</w:t>
      </w:r>
      <w:r>
        <w:rPr>
          <w:rFonts w:hint="eastAsia" w:ascii="Times New Roman" w:hAnsi="Times New Roman"/>
          <w:iCs/>
          <w:sz w:val="24"/>
          <w:szCs w:val="24"/>
        </w:rPr>
        <w:t>与</w:t>
      </w:r>
      <w:r>
        <w:rPr>
          <w:rFonts w:hint="eastAsia" w:ascii="Times New Roman" w:hAnsi="Times New Roman"/>
          <w:iCs/>
          <w:color w:val="FF0000"/>
          <w:sz w:val="24"/>
          <w:szCs w:val="24"/>
          <w:lang w:val="en-US" w:eastAsia="zh-CN"/>
        </w:rPr>
        <w:t>XX公司XX产品</w:t>
      </w:r>
      <w:r>
        <w:rPr>
          <w:rFonts w:ascii="Times New Roman" w:hAnsi="Times New Roman"/>
          <w:iCs/>
          <w:sz w:val="24"/>
          <w:szCs w:val="24"/>
        </w:rPr>
        <w:t>的认证要求，通过麒麟软件认证测试</w:t>
      </w:r>
      <w:r>
        <w:rPr>
          <w:rFonts w:hint="eastAsia" w:ascii="Times New Roman" w:hAnsi="Times New Roman"/>
          <w:iCs/>
          <w:sz w:val="24"/>
          <w:szCs w:val="24"/>
          <w:lang w:eastAsia="zh-CN"/>
        </w:rPr>
        <w:t>。</w:t>
      </w:r>
    </w:p>
    <w:p>
      <w:pPr>
        <w:pStyle w:val="2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105" w:name="_Toc7110"/>
      <w:bookmarkStart w:id="106" w:name="_Toc16478"/>
      <w:r>
        <w:rPr>
          <w:rFonts w:eastAsia="黑体"/>
          <w:b w:val="0"/>
          <w:sz w:val="30"/>
          <w:szCs w:val="30"/>
        </w:rPr>
        <w:t>附录</w:t>
      </w:r>
      <w:r>
        <w:rPr>
          <w:rFonts w:hint="eastAsia" w:eastAsia="黑体"/>
          <w:b w:val="0"/>
          <w:sz w:val="30"/>
          <w:szCs w:val="30"/>
        </w:rPr>
        <w:t>1</w:t>
      </w:r>
      <w:r>
        <w:rPr>
          <w:rFonts w:eastAsia="黑体"/>
          <w:b w:val="0"/>
          <w:sz w:val="30"/>
          <w:szCs w:val="30"/>
        </w:rPr>
        <w:t>：适配过程发现问题及解决问题的列表</w:t>
      </w:r>
      <w:bookmarkEnd w:id="105"/>
      <w:bookmarkEnd w:id="106"/>
    </w:p>
    <w:tbl>
      <w:tblPr>
        <w:tblStyle w:val="16"/>
        <w:tblpPr w:leftFromText="180" w:rightFromText="180" w:vertAnchor="text" w:horzAnchor="page" w:tblpX="1851" w:tblpY="19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6"/>
        <w:gridCol w:w="1670"/>
        <w:gridCol w:w="1881"/>
        <w:gridCol w:w="2975"/>
        <w:gridCol w:w="146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</w:trPr>
        <w:tc>
          <w:tcPr>
            <w:tcW w:w="0" w:type="auto"/>
            <w:shd w:val="clear" w:color="auto" w:fill="A6A6A6"/>
          </w:tcPr>
          <w:p>
            <w:pPr>
              <w:pStyle w:val="47"/>
              <w:spacing w:before="65" w:beforeLines="0" w:after="65" w:afterLines="0"/>
              <w:ind w:left="0" w:leftChars="0" w:right="0" w:rightChars="0" w:firstLine="0" w:firstLineChar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0" w:type="auto"/>
            <w:shd w:val="clear" w:color="auto" w:fill="A6A6A6"/>
          </w:tcPr>
          <w:p>
            <w:pPr>
              <w:pStyle w:val="47"/>
              <w:spacing w:before="65" w:beforeLines="0" w:after="65" w:afterLines="0"/>
              <w:jc w:val="center"/>
            </w:pPr>
            <w:r>
              <w:t>问题描述</w:t>
            </w:r>
          </w:p>
        </w:tc>
        <w:tc>
          <w:tcPr>
            <w:tcW w:w="1881" w:type="dxa"/>
            <w:tcBorders>
              <w:right w:val="single" w:color="auto" w:sz="4" w:space="0"/>
            </w:tcBorders>
            <w:shd w:val="clear" w:color="auto" w:fill="A6A6A6"/>
          </w:tcPr>
          <w:p>
            <w:pPr>
              <w:pStyle w:val="47"/>
              <w:spacing w:before="65" w:beforeLines="0" w:after="65" w:afterLines="0"/>
              <w:jc w:val="center"/>
            </w:pPr>
            <w:r>
              <w:t>原因分析</w:t>
            </w:r>
          </w:p>
        </w:tc>
        <w:tc>
          <w:tcPr>
            <w:tcW w:w="2975" w:type="dxa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47"/>
              <w:spacing w:before="62" w:after="62"/>
              <w:jc w:val="center"/>
            </w:pPr>
            <w:r>
              <w:t>解决方案</w:t>
            </w:r>
          </w:p>
        </w:tc>
        <w:tc>
          <w:tcPr>
            <w:tcW w:w="1460" w:type="dxa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47"/>
              <w:spacing w:before="62" w:after="62"/>
              <w:jc w:val="center"/>
            </w:pPr>
            <w:r>
              <w:t>解决状态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" w:hRule="atLeast"/>
        </w:trPr>
        <w:tc>
          <w:tcPr>
            <w:tcW w:w="0" w:type="auto"/>
          </w:tcPr>
          <w:p>
            <w:pPr>
              <w:pStyle w:val="47"/>
              <w:spacing w:before="65" w:beforeLines="0" w:after="65" w:afterLine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0" w:type="auto"/>
            <w:vAlign w:val="top"/>
          </w:tcPr>
          <w:p>
            <w:pPr>
              <w:pStyle w:val="47"/>
              <w:spacing w:before="65" w:beforeLines="0" w:after="65" w:afterLines="0"/>
            </w:pPr>
            <w:r>
              <w:rPr>
                <w:rFonts w:hint="eastAsia"/>
                <w:color w:val="FF0000"/>
                <w:lang w:val="en-US" w:eastAsia="zh-CN"/>
              </w:rPr>
              <w:t>举例：xx功能模块不可用</w:t>
            </w:r>
          </w:p>
        </w:tc>
        <w:tc>
          <w:tcPr>
            <w:tcW w:w="1881" w:type="dxa"/>
            <w:tcBorders>
              <w:right w:val="single" w:color="auto" w:sz="4" w:space="0"/>
            </w:tcBorders>
            <w:vAlign w:val="top"/>
          </w:tcPr>
          <w:p>
            <w:pPr>
              <w:pStyle w:val="47"/>
              <w:spacing w:before="65" w:beforeLines="0" w:after="65" w:afterLines="0"/>
              <w:jc w:val="center"/>
              <w:rPr>
                <w:color w:val="FF0000"/>
              </w:rPr>
            </w:pPr>
          </w:p>
        </w:tc>
        <w:tc>
          <w:tcPr>
            <w:tcW w:w="2975" w:type="dxa"/>
            <w:tcBorders>
              <w:left w:val="single" w:color="auto" w:sz="4" w:space="0"/>
            </w:tcBorders>
            <w:vAlign w:val="top"/>
          </w:tcPr>
          <w:p>
            <w:pPr>
              <w:pStyle w:val="47"/>
              <w:spacing w:before="65" w:beforeLines="0" w:after="65" w:afterLines="0"/>
            </w:pPr>
            <w:r>
              <w:rPr>
                <w:rFonts w:hint="eastAsia"/>
                <w:color w:val="FF0000"/>
                <w:lang w:val="en-US" w:eastAsia="zh-CN"/>
              </w:rPr>
              <w:t>举例：</w:t>
            </w:r>
            <w:r>
              <w:rPr>
                <w:rFonts w:hint="eastAsia"/>
                <w:color w:val="FF0000"/>
              </w:rPr>
              <w:t>不影响用户正常业务使用，该版本屏蔽该功能，该功能从发布功能清单中删除。</w:t>
            </w:r>
          </w:p>
        </w:tc>
        <w:tc>
          <w:tcPr>
            <w:tcW w:w="1460" w:type="dxa"/>
            <w:tcBorders>
              <w:left w:val="single" w:color="auto" w:sz="4" w:space="0"/>
            </w:tcBorders>
            <w:vAlign w:val="top"/>
          </w:tcPr>
          <w:p>
            <w:pPr>
              <w:pStyle w:val="47"/>
              <w:spacing w:before="65" w:beforeLines="0" w:after="65" w:afterLines="0"/>
            </w:pPr>
            <w:r>
              <w:rPr>
                <w:color w:val="FF0000"/>
              </w:rPr>
              <w:t>解决</w:t>
            </w:r>
            <w:r>
              <w:rPr>
                <w:rFonts w:hint="eastAsia"/>
                <w:color w:val="FF0000"/>
              </w:rPr>
              <w:t>/未解决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0" w:type="auto"/>
          </w:tcPr>
          <w:p>
            <w:pPr>
              <w:pStyle w:val="47"/>
              <w:spacing w:before="65" w:beforeLines="0" w:after="65" w:afterLines="0"/>
              <w:jc w:val="center"/>
            </w:pPr>
            <w:r>
              <w:t>…</w:t>
            </w:r>
          </w:p>
        </w:tc>
        <w:tc>
          <w:tcPr>
            <w:tcW w:w="0" w:type="auto"/>
          </w:tcPr>
          <w:p>
            <w:pPr>
              <w:pStyle w:val="47"/>
              <w:spacing w:before="65" w:beforeLines="0" w:after="65" w:afterLine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881" w:type="dxa"/>
            <w:tcBorders>
              <w:right w:val="single" w:color="auto" w:sz="4" w:space="0"/>
            </w:tcBorders>
          </w:tcPr>
          <w:p>
            <w:pPr>
              <w:pStyle w:val="47"/>
              <w:spacing w:before="65" w:beforeLines="0" w:after="65" w:afterLines="0"/>
              <w:jc w:val="center"/>
            </w:pPr>
          </w:p>
        </w:tc>
        <w:tc>
          <w:tcPr>
            <w:tcW w:w="2975" w:type="dxa"/>
            <w:tcBorders>
              <w:left w:val="single" w:color="auto" w:sz="4" w:space="0"/>
            </w:tcBorders>
          </w:tcPr>
          <w:p>
            <w:pPr>
              <w:pStyle w:val="47"/>
              <w:spacing w:before="65" w:beforeLines="0" w:after="65" w:afterLines="0"/>
            </w:pPr>
          </w:p>
        </w:tc>
        <w:tc>
          <w:tcPr>
            <w:tcW w:w="1460" w:type="dxa"/>
            <w:tcBorders>
              <w:left w:val="single" w:color="auto" w:sz="4" w:space="0"/>
            </w:tcBorders>
          </w:tcPr>
          <w:p>
            <w:pPr>
              <w:pStyle w:val="47"/>
              <w:spacing w:before="65" w:beforeLines="0" w:after="65" w:afterLines="0"/>
            </w:pPr>
          </w:p>
        </w:tc>
      </w:tr>
    </w:tbl>
    <w:p>
      <w:pPr>
        <w:autoSpaceDE w:val="0"/>
        <w:spacing w:line="360" w:lineRule="auto"/>
        <w:rPr>
          <w:rFonts w:hint="eastAsia" w:ascii="Times New Roman" w:hAnsi="Times New Roman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/>
          <w:color w:val="FF0000"/>
          <w:sz w:val="21"/>
          <w:szCs w:val="21"/>
          <w:lang w:val="en-US" w:eastAsia="zh-CN"/>
        </w:rPr>
        <w:t>//注：</w:t>
      </w:r>
    </w:p>
    <w:p>
      <w:pPr>
        <w:numPr>
          <w:ilvl w:val="0"/>
          <w:numId w:val="50"/>
        </w:numPr>
        <w:autoSpaceDE w:val="0"/>
        <w:spacing w:line="360" w:lineRule="auto"/>
        <w:ind w:left="425" w:leftChars="0" w:hanging="425" w:firstLineChars="0"/>
        <w:rPr>
          <w:rFonts w:hint="eastAsia" w:ascii="Times New Roman" w:hAnsi="Times New Roman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/>
          <w:color w:val="FF0000"/>
          <w:sz w:val="21"/>
          <w:szCs w:val="21"/>
          <w:lang w:val="en-US" w:eastAsia="zh-CN"/>
        </w:rPr>
        <w:t>记录测试过程中发现的问题及bug，分析其产生的原因，并给出规避的方法及措施，解决方案。</w:t>
      </w:r>
    </w:p>
    <w:p>
      <w:pPr>
        <w:numPr>
          <w:ilvl w:val="0"/>
          <w:numId w:val="50"/>
        </w:numPr>
        <w:autoSpaceDE w:val="0"/>
        <w:spacing w:line="360" w:lineRule="auto"/>
        <w:ind w:left="425" w:leftChars="0" w:hanging="425" w:firstLineChars="0"/>
        <w:rPr>
          <w:rFonts w:hint="default" w:ascii="Times New Roman" w:hAnsi="Times New Roman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/>
          <w:color w:val="FF0000"/>
          <w:sz w:val="21"/>
          <w:szCs w:val="21"/>
          <w:lang w:val="en-US" w:eastAsia="zh-CN"/>
        </w:rPr>
        <w:t>若无法解决或暂时没有解决的需要，说明原因并不发布该功能项。</w:t>
      </w:r>
    </w:p>
    <w:p>
      <w:pPr>
        <w:numPr>
          <w:ilvl w:val="0"/>
          <w:numId w:val="50"/>
        </w:numPr>
        <w:autoSpaceDE w:val="0"/>
        <w:spacing w:line="360" w:lineRule="auto"/>
        <w:ind w:left="425" w:leftChars="0" w:hanging="425" w:firstLineChars="0"/>
        <w:rPr>
          <w:rFonts w:hint="default" w:ascii="Times New Roman" w:hAnsi="Times New Roman"/>
          <w:color w:val="FF0000"/>
          <w:sz w:val="21"/>
          <w:szCs w:val="21"/>
          <w:lang w:val="en-US" w:eastAsia="zh-CN"/>
        </w:rPr>
      </w:pPr>
      <w:r>
        <w:rPr>
          <w:rFonts w:hint="default" w:ascii="Times New Roman" w:hAnsi="Times New Roman"/>
          <w:color w:val="FF0000"/>
          <w:sz w:val="21"/>
          <w:szCs w:val="21"/>
          <w:lang w:val="en-US" w:eastAsia="zh-CN"/>
        </w:rPr>
        <w:t>若没有问题，请删除此节。</w:t>
      </w:r>
    </w:p>
    <w:sectPr>
      <w:headerReference r:id="rId7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DejaVu Sans"/>
    <w:panose1 w:val="02020603050405020304"/>
    <w:charset w:val="81"/>
    <w:family w:val="auto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方正宋体S-超大字符集(SIP)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方正宋体S-超大字符集(SIP)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mbria">
    <w:altName w:val="FreeSerif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Lohit Hindi">
    <w:altName w:val="方正书宋_GBK"/>
    <w:panose1 w:val="00000000000000000000"/>
    <w:charset w:val="80"/>
    <w:family w:val="auto"/>
    <w:pitch w:val="default"/>
    <w:sig w:usb0="00000000" w:usb1="00000000" w:usb2="00000000" w:usb3="00000000" w:csb0="00000000" w:csb1="00000000"/>
  </w:font>
  <w:font w:name="楷体_GB2312">
    <w:altName w:val="方正楷体_GBK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Book Antiqua">
    <w:altName w:val="FreeSerif"/>
    <w:panose1 w:val="02040602050305030304"/>
    <w:charset w:val="00"/>
    <w:family w:val="roman"/>
    <w:pitch w:val="default"/>
    <w:sig w:usb0="00000000" w:usb1="00000000" w:usb2="00000000" w:usb3="00000000" w:csb0="2000009F" w:csb1="DFD70000"/>
  </w:font>
  <w:font w:name="Tahoma">
    <w:altName w:val="DejaVu Sans"/>
    <w:panose1 w:val="020B0604030504040204"/>
    <w:charset w:val="00"/>
    <w:family w:val="swiss"/>
    <w:pitch w:val="default"/>
    <w:sig w:usb0="00000000" w:usb1="00000000" w:usb2="00000029" w:usb3="00000000" w:csb0="200101FF" w:csb1="20280000"/>
  </w:font>
  <w:font w:name="Lucida Sans">
    <w:altName w:val="Noto Naskh Arabic"/>
    <w:panose1 w:val="020B0602030504020204"/>
    <w:charset w:val="00"/>
    <w:family w:val="swiss"/>
    <w:pitch w:val="default"/>
    <w:sig w:usb0="00000000" w:usb1="00000000" w:usb2="00000000" w:usb3="00000000" w:csb0="20000001" w:csb1="00000000"/>
  </w:font>
  <w:font w:name="Wingdings 2">
    <w:altName w:val="方正宋体S-超大字符集(SIP)"/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altName w:val="方正黑体_GBK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  <w:font w:name="方正宋体S-超大字符集(SIP)">
    <w:panose1 w:val="03000509000000000000"/>
    <w:charset w:val="86"/>
    <w:family w:val="auto"/>
    <w:pitch w:val="default"/>
    <w:sig w:usb0="00000003" w:usb1="0A0E0800" w:usb2="00000006" w:usb3="00000000" w:csb0="00040001" w:csb1="0000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FreeSerif">
    <w:panose1 w:val="02020603050405020304"/>
    <w:charset w:val="00"/>
    <w:family w:val="auto"/>
    <w:pitch w:val="default"/>
    <w:sig w:usb0="E59FAFFF" w:usb1="C200FDFF" w:usb2="43501B29" w:usb3="04000043" w:csb0="600101FF" w:csb1="FFFF0000"/>
  </w:font>
  <w:font w:name="Arial">
    <w:altName w:val="DejaVu Sans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jc w:val="center"/>
    </w:pP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51838981"/>
    </w:sdtPr>
    <w:sdtContent>
      <w:p>
        <w:pPr>
          <w:pStyle w:val="11"/>
          <w:jc w:val="center"/>
          <w:rPr>
            <w:rFonts w:ascii="Times New Roman" w:hAnsi="Times New Roman" w:eastAsia="宋体" w:cs="Times New Roman"/>
            <w:kern w:val="3"/>
            <w:lang w:bidi="zh-CN"/>
          </w:rPr>
        </w:pPr>
        <w:r>
          <w:rPr>
            <w:rFonts w:ascii="Times New Roman" w:hAnsi="Times New Roman" w:eastAsia="宋体" w:cs="Times New Roman"/>
            <w:kern w:val="3"/>
            <w:lang w:val="zh-CN" w:bidi="zh-CN"/>
          </w:rPr>
          <w:fldChar w:fldCharType="begin"/>
        </w:r>
        <w:r>
          <w:rPr>
            <w:rFonts w:ascii="Times New Roman" w:hAnsi="Times New Roman" w:eastAsia="宋体" w:cs="Times New Roman"/>
            <w:kern w:val="3"/>
            <w:lang w:val="zh-CN" w:bidi="zh-CN"/>
          </w:rPr>
          <w:instrText xml:space="preserve"> PAGE </w:instrText>
        </w:r>
        <w:r>
          <w:rPr>
            <w:rFonts w:ascii="Times New Roman" w:hAnsi="Times New Roman" w:eastAsia="宋体" w:cs="Times New Roman"/>
            <w:kern w:val="3"/>
            <w:lang w:val="zh-CN" w:bidi="zh-CN"/>
          </w:rPr>
          <w:fldChar w:fldCharType="separate"/>
        </w:r>
        <w:r>
          <w:rPr>
            <w:rFonts w:ascii="Times New Roman" w:hAnsi="Times New Roman" w:eastAsia="宋体" w:cs="Times New Roman"/>
            <w:kern w:val="3"/>
            <w:lang w:val="zh-CN" w:bidi="zh-CN"/>
          </w:rPr>
          <w:t>1</w:t>
        </w:r>
        <w:r>
          <w:rPr>
            <w:rFonts w:ascii="Times New Roman" w:hAnsi="Times New Roman" w:eastAsia="宋体" w:cs="Times New Roman"/>
            <w:kern w:val="3"/>
            <w:lang w:val="zh-CN" w:bidi="zh-CN"/>
          </w:rPr>
          <w:fldChar w:fldCharType="end"/>
        </w:r>
      </w:p>
      <w:p>
        <w:pPr>
          <w:pStyle w:val="11"/>
          <w:jc w:val="center"/>
        </w:pPr>
      </w:p>
    </w:sdtContent>
  </w:sdt>
  <w:p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-580995232"/>
                          </w:sdtPr>
                          <w:sdtContent>
                            <w:p>
                              <w:pPr>
                                <w:pStyle w:val="11"/>
                                <w:jc w:val="center"/>
                              </w:pPr>
                              <w:r>
                                <w:rPr>
                                  <w:rFonts w:ascii="Times New Roman" w:hAnsi="Times New Roman" w:eastAsia="宋体" w:cs="Times New Roman"/>
                                  <w:kern w:val="3"/>
                                  <w:lang w:val="zh-CN" w:bidi="zh-CN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kern w:val="3"/>
                                  <w:lang w:val="zh-CN" w:bidi="zh-CN"/>
                                </w:rPr>
                                <w:instrText xml:space="preserve"> PAGE </w:instrText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kern w:val="3"/>
                                  <w:lang w:val="zh-CN" w:bidi="zh-C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kern w:val="3"/>
                                  <w:lang w:val="zh-CN" w:bidi="zh-CN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kern w:val="3"/>
                                  <w:lang w:val="zh-CN" w:bidi="zh-CN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WAAAA&#10;ZHJzL1BLAQIUABQAAAAIAIdO4kCzSVju0AAAAAUBAAAPAAAAAAAAAAEAIAAAADgAAABkcnMvZG93&#10;bnJldi54bWxQSwECFAAUAAAACACHTuJAYpCETCsCAABXBAAADgAAAAAAAAABACAAAAA1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-580995232"/>
                    </w:sdtPr>
                    <w:sdtContent>
                      <w:p>
                        <w:pPr>
                          <w:pStyle w:val="11"/>
                          <w:jc w:val="center"/>
                        </w:pPr>
                        <w:r>
                          <w:rPr>
                            <w:rFonts w:ascii="Times New Roman" w:hAnsi="Times New Roman" w:eastAsia="宋体" w:cs="Times New Roman"/>
                            <w:kern w:val="3"/>
                            <w:lang w:val="zh-CN" w:bidi="zh-CN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eastAsia="宋体" w:cs="Times New Roman"/>
                            <w:kern w:val="3"/>
                            <w:lang w:val="zh-CN" w:bidi="zh-CN"/>
                          </w:rPr>
                          <w:instrText xml:space="preserve"> PAGE </w:instrText>
                        </w:r>
                        <w:r>
                          <w:rPr>
                            <w:rFonts w:ascii="Times New Roman" w:hAnsi="Times New Roman" w:eastAsia="宋体" w:cs="Times New Roman"/>
                            <w:kern w:val="3"/>
                            <w:lang w:val="zh-CN" w:bidi="zh-CN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eastAsia="宋体" w:cs="Times New Roman"/>
                            <w:kern w:val="3"/>
                            <w:lang w:val="zh-CN" w:bidi="zh-CN"/>
                          </w:rPr>
                          <w:t>2</w:t>
                        </w:r>
                        <w:r>
                          <w:rPr>
                            <w:rFonts w:ascii="Times New Roman" w:hAnsi="Times New Roman" w:eastAsia="宋体" w:cs="Times New Roman"/>
                            <w:kern w:val="3"/>
                            <w:lang w:val="zh-CN" w:bidi="zh-CN"/>
                          </w:rPr>
                          <w:fldChar w:fldCharType="end"/>
                        </w:r>
                      </w:p>
                    </w:sdtContent>
                  </w:sdt>
                  <w:p/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2880" w:firstLineChars="1600"/>
      <w:jc w:val="both"/>
    </w:pPr>
    <w:r>
      <w:rPr>
        <w:rFonts w:hint="eastAsia" w:ascii="黑体" w:eastAsia="黑体"/>
      </w:rPr>
      <w:t xml:space="preserve">                 银河麒麟操作系统产品</w:t>
    </w:r>
    <w:r>
      <w:rPr>
        <w:rFonts w:ascii="Times New Roman" w:hAnsi="Times New Roman" w:eastAsia="黑体" w:cs="Times New Roman"/>
      </w:rPr>
      <w:t>NeoCertify</w:t>
    </w:r>
    <w:r>
      <w:rPr>
        <w:rFonts w:hint="eastAsia" w:ascii="黑体" w:eastAsia="黑体"/>
      </w:rPr>
      <w:t>认证测试报告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2880" w:firstLineChars="1600"/>
      <w:jc w:val="both"/>
    </w:pPr>
    <w:r>
      <w:rPr>
        <w:rFonts w:hint="eastAsia" w:ascii="黑体" w:eastAsia="黑体"/>
      </w:rPr>
      <w:t xml:space="preserve">                 银河麒麟操作系统产品</w:t>
    </w:r>
    <w:r>
      <w:rPr>
        <w:rFonts w:ascii="Times New Roman" w:hAnsi="Times New Roman" w:eastAsia="黑体" w:cs="Times New Roman"/>
      </w:rPr>
      <w:t>NeoCertify</w:t>
    </w:r>
    <w:r>
      <w:rPr>
        <w:rFonts w:hint="eastAsia" w:ascii="黑体" w:eastAsia="黑体"/>
      </w:rPr>
      <w:t>认证测试报告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305662"/>
    <w:multiLevelType w:val="singleLevel"/>
    <w:tmpl w:val="9C305662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9E3D8887"/>
    <w:multiLevelType w:val="singleLevel"/>
    <w:tmpl w:val="9E3D888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BBD979A3"/>
    <w:multiLevelType w:val="singleLevel"/>
    <w:tmpl w:val="BBD979A3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FBEFDFD4"/>
    <w:multiLevelType w:val="multilevel"/>
    <w:tmpl w:val="FBEFDFD4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>
    <w:nsid w:val="FF5FFBE3"/>
    <w:multiLevelType w:val="multilevel"/>
    <w:tmpl w:val="FF5FFBE3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>
    <w:nsid w:val="FFFCE120"/>
    <w:multiLevelType w:val="multilevel"/>
    <w:tmpl w:val="FFFCE120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00000001"/>
    <w:multiLevelType w:val="multilevel"/>
    <w:tmpl w:val="00000001"/>
    <w:lvl w:ilvl="0" w:tentative="0">
      <w:start w:val="1"/>
      <w:numFmt w:val="none"/>
      <w:pStyle w:val="2"/>
      <w:suff w:val="nothing"/>
      <w:lvlText w:val="."/>
      <w:lvlJc w:val="left"/>
      <w:pPr>
        <w:tabs>
          <w:tab w:val="left" w:pos="0"/>
        </w:tabs>
        <w:ind w:left="0" w:firstLine="0"/>
      </w:pPr>
    </w:lvl>
    <w:lvl w:ilvl="1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2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3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4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5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6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7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8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</w:abstractNum>
  <w:abstractNum w:abstractNumId="7">
    <w:nsid w:val="02DF5AB6"/>
    <w:multiLevelType w:val="multilevel"/>
    <w:tmpl w:val="02DF5AB6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8">
    <w:nsid w:val="08112A00"/>
    <w:multiLevelType w:val="multilevel"/>
    <w:tmpl w:val="08112A00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09C91540"/>
    <w:multiLevelType w:val="multilevel"/>
    <w:tmpl w:val="09C91540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0">
    <w:nsid w:val="0CF30430"/>
    <w:multiLevelType w:val="multilevel"/>
    <w:tmpl w:val="0CF30430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1">
    <w:nsid w:val="164E6744"/>
    <w:multiLevelType w:val="multilevel"/>
    <w:tmpl w:val="164E6744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2">
    <w:nsid w:val="1CBB6888"/>
    <w:multiLevelType w:val="multilevel"/>
    <w:tmpl w:val="1CBB688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3">
    <w:nsid w:val="1D5755D3"/>
    <w:multiLevelType w:val="multilevel"/>
    <w:tmpl w:val="1D5755D3"/>
    <w:lvl w:ilvl="0" w:tentative="0">
      <w:start w:val="1"/>
      <w:numFmt w:val="bullet"/>
      <w:pStyle w:val="39"/>
      <w:lvlText w:val=""/>
      <w:lvlJc w:val="left"/>
      <w:pPr>
        <w:tabs>
          <w:tab w:val="left" w:pos="2126"/>
        </w:tabs>
        <w:ind w:left="2126" w:hanging="425"/>
      </w:pPr>
      <w:rPr>
        <w:rFonts w:hint="default" w:ascii="Wingdings" w:hAnsi="Wingdings" w:cs="Wingdings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w w:val="100"/>
        <w:position w:val="2"/>
        <w:sz w:val="16"/>
        <w:szCs w:val="16"/>
        <w:vertAlign w:val="baseline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4">
    <w:nsid w:val="1DD945C6"/>
    <w:multiLevelType w:val="multilevel"/>
    <w:tmpl w:val="1DD945C6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22CA5F68"/>
    <w:multiLevelType w:val="multilevel"/>
    <w:tmpl w:val="22CA5F6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6">
    <w:nsid w:val="25333F86"/>
    <w:multiLevelType w:val="multilevel"/>
    <w:tmpl w:val="25333F86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>
    <w:nsid w:val="27C7422C"/>
    <w:multiLevelType w:val="multilevel"/>
    <w:tmpl w:val="27C7422C"/>
    <w:lvl w:ilvl="0" w:tentative="0">
      <w:start w:val="1"/>
      <w:numFmt w:val="decimal"/>
      <w:lvlText w:val="%1、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27EC4CB7"/>
    <w:multiLevelType w:val="multilevel"/>
    <w:tmpl w:val="27EC4CB7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9">
    <w:nsid w:val="2ADA3027"/>
    <w:multiLevelType w:val="multilevel"/>
    <w:tmpl w:val="2ADA3027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0">
    <w:nsid w:val="35012337"/>
    <w:multiLevelType w:val="multilevel"/>
    <w:tmpl w:val="35012337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1">
    <w:nsid w:val="36FE711A"/>
    <w:multiLevelType w:val="multilevel"/>
    <w:tmpl w:val="36FE711A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2">
    <w:nsid w:val="374933B8"/>
    <w:multiLevelType w:val="multilevel"/>
    <w:tmpl w:val="374933B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3">
    <w:nsid w:val="39662A80"/>
    <w:multiLevelType w:val="multilevel"/>
    <w:tmpl w:val="39662A80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3BB60838"/>
    <w:multiLevelType w:val="multilevel"/>
    <w:tmpl w:val="3BB6083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5">
    <w:nsid w:val="3C913767"/>
    <w:multiLevelType w:val="multilevel"/>
    <w:tmpl w:val="3C913767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6">
    <w:nsid w:val="41B15BF3"/>
    <w:multiLevelType w:val="multilevel"/>
    <w:tmpl w:val="41B15BF3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7">
    <w:nsid w:val="43845BD2"/>
    <w:multiLevelType w:val="multilevel"/>
    <w:tmpl w:val="43845BD2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8">
    <w:nsid w:val="47B3547E"/>
    <w:multiLevelType w:val="multilevel"/>
    <w:tmpl w:val="47B3547E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48CA24B3"/>
    <w:multiLevelType w:val="multilevel"/>
    <w:tmpl w:val="48CA24B3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4B054774"/>
    <w:multiLevelType w:val="multilevel"/>
    <w:tmpl w:val="4B054774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1">
    <w:nsid w:val="4C27441D"/>
    <w:multiLevelType w:val="singleLevel"/>
    <w:tmpl w:val="4C27441D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2">
    <w:nsid w:val="52DD3A48"/>
    <w:multiLevelType w:val="multilevel"/>
    <w:tmpl w:val="52DD3A4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3">
    <w:nsid w:val="53711F4D"/>
    <w:multiLevelType w:val="multilevel"/>
    <w:tmpl w:val="53711F4D"/>
    <w:lvl w:ilvl="0" w:tentative="0">
      <w:start w:val="1"/>
      <w:numFmt w:val="decimal"/>
      <w:lvlText w:val="%1、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4">
    <w:nsid w:val="57232571"/>
    <w:multiLevelType w:val="multilevel"/>
    <w:tmpl w:val="57232571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5">
    <w:nsid w:val="6129230A"/>
    <w:multiLevelType w:val="multilevel"/>
    <w:tmpl w:val="6129230A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6">
    <w:nsid w:val="62FF13D6"/>
    <w:multiLevelType w:val="multilevel"/>
    <w:tmpl w:val="62FF13D6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646957D1"/>
    <w:multiLevelType w:val="multilevel"/>
    <w:tmpl w:val="646957D1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8">
    <w:nsid w:val="66A1D891"/>
    <w:multiLevelType w:val="singleLevel"/>
    <w:tmpl w:val="66A1D891"/>
    <w:lvl w:ilvl="0" w:tentative="0">
      <w:start w:val="1"/>
      <w:numFmt w:val="decimal"/>
      <w:suff w:val="nothing"/>
      <w:lvlText w:val="%1、"/>
      <w:lvlJc w:val="left"/>
    </w:lvl>
  </w:abstractNum>
  <w:abstractNum w:abstractNumId="39">
    <w:nsid w:val="66D41159"/>
    <w:multiLevelType w:val="multilevel"/>
    <w:tmpl w:val="66D41159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0">
    <w:nsid w:val="681A71CF"/>
    <w:multiLevelType w:val="multilevel"/>
    <w:tmpl w:val="681A71CF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1">
    <w:nsid w:val="6AD8310A"/>
    <w:multiLevelType w:val="multilevel"/>
    <w:tmpl w:val="6AD8310A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2">
    <w:nsid w:val="6C634F77"/>
    <w:multiLevelType w:val="multilevel"/>
    <w:tmpl w:val="6C634F77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3">
    <w:nsid w:val="6EA57C59"/>
    <w:multiLevelType w:val="multilevel"/>
    <w:tmpl w:val="6EA57C59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4">
    <w:nsid w:val="72A22CA7"/>
    <w:multiLevelType w:val="singleLevel"/>
    <w:tmpl w:val="72A22CA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5">
    <w:nsid w:val="73D1DE97"/>
    <w:multiLevelType w:val="singleLevel"/>
    <w:tmpl w:val="73D1DE9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6">
    <w:nsid w:val="75D7131E"/>
    <w:multiLevelType w:val="multilevel"/>
    <w:tmpl w:val="75D7131E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7">
    <w:nsid w:val="75FE5F11"/>
    <w:multiLevelType w:val="multilevel"/>
    <w:tmpl w:val="75FE5F11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8">
    <w:nsid w:val="7D56245D"/>
    <w:multiLevelType w:val="multilevel"/>
    <w:tmpl w:val="7D56245D"/>
    <w:lvl w:ilvl="0" w:tentative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9">
    <w:nsid w:val="7DE05B4B"/>
    <w:multiLevelType w:val="multilevel"/>
    <w:tmpl w:val="7DE05B4B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6"/>
  </w:num>
  <w:num w:numId="2">
    <w:abstractNumId w:val="13"/>
  </w:num>
  <w:num w:numId="3">
    <w:abstractNumId w:val="2"/>
  </w:num>
  <w:num w:numId="4">
    <w:abstractNumId w:val="0"/>
  </w:num>
  <w:num w:numId="5">
    <w:abstractNumId w:val="38"/>
  </w:num>
  <w:num w:numId="6">
    <w:abstractNumId w:val="17"/>
  </w:num>
  <w:num w:numId="7">
    <w:abstractNumId w:val="33"/>
  </w:num>
  <w:num w:numId="8">
    <w:abstractNumId w:val="44"/>
  </w:num>
  <w:num w:numId="9">
    <w:abstractNumId w:val="1"/>
  </w:num>
  <w:num w:numId="10">
    <w:abstractNumId w:val="48"/>
  </w:num>
  <w:num w:numId="11">
    <w:abstractNumId w:val="22"/>
  </w:num>
  <w:num w:numId="12">
    <w:abstractNumId w:val="30"/>
  </w:num>
  <w:num w:numId="13">
    <w:abstractNumId w:val="23"/>
  </w:num>
  <w:num w:numId="14">
    <w:abstractNumId w:val="37"/>
  </w:num>
  <w:num w:numId="15">
    <w:abstractNumId w:val="20"/>
  </w:num>
  <w:num w:numId="16">
    <w:abstractNumId w:val="5"/>
  </w:num>
  <w:num w:numId="17">
    <w:abstractNumId w:val="3"/>
  </w:num>
  <w:num w:numId="18">
    <w:abstractNumId w:val="4"/>
  </w:num>
  <w:num w:numId="19">
    <w:abstractNumId w:val="29"/>
  </w:num>
  <w:num w:numId="20">
    <w:abstractNumId w:val="15"/>
  </w:num>
  <w:num w:numId="21">
    <w:abstractNumId w:val="46"/>
  </w:num>
  <w:num w:numId="22">
    <w:abstractNumId w:val="28"/>
  </w:num>
  <w:num w:numId="23">
    <w:abstractNumId w:val="21"/>
  </w:num>
  <w:num w:numId="24">
    <w:abstractNumId w:val="10"/>
  </w:num>
  <w:num w:numId="25">
    <w:abstractNumId w:val="14"/>
  </w:num>
  <w:num w:numId="26">
    <w:abstractNumId w:val="49"/>
  </w:num>
  <w:num w:numId="27">
    <w:abstractNumId w:val="32"/>
  </w:num>
  <w:num w:numId="28">
    <w:abstractNumId w:val="42"/>
  </w:num>
  <w:num w:numId="29">
    <w:abstractNumId w:val="24"/>
  </w:num>
  <w:num w:numId="30">
    <w:abstractNumId w:val="7"/>
  </w:num>
  <w:num w:numId="31">
    <w:abstractNumId w:val="40"/>
  </w:num>
  <w:num w:numId="32">
    <w:abstractNumId w:val="9"/>
  </w:num>
  <w:num w:numId="33">
    <w:abstractNumId w:val="34"/>
  </w:num>
  <w:num w:numId="34">
    <w:abstractNumId w:val="39"/>
  </w:num>
  <w:num w:numId="35">
    <w:abstractNumId w:val="25"/>
  </w:num>
  <w:num w:numId="36">
    <w:abstractNumId w:val="19"/>
  </w:num>
  <w:num w:numId="37">
    <w:abstractNumId w:val="36"/>
  </w:num>
  <w:num w:numId="38">
    <w:abstractNumId w:val="18"/>
  </w:num>
  <w:num w:numId="39">
    <w:abstractNumId w:val="16"/>
  </w:num>
  <w:num w:numId="40">
    <w:abstractNumId w:val="8"/>
  </w:num>
  <w:num w:numId="41">
    <w:abstractNumId w:val="41"/>
  </w:num>
  <w:num w:numId="42">
    <w:abstractNumId w:val="11"/>
  </w:num>
  <w:num w:numId="43">
    <w:abstractNumId w:val="43"/>
  </w:num>
  <w:num w:numId="44">
    <w:abstractNumId w:val="27"/>
  </w:num>
  <w:num w:numId="45">
    <w:abstractNumId w:val="12"/>
  </w:num>
  <w:num w:numId="46">
    <w:abstractNumId w:val="35"/>
  </w:num>
  <w:num w:numId="47">
    <w:abstractNumId w:val="47"/>
  </w:num>
  <w:num w:numId="48">
    <w:abstractNumId w:val="26"/>
  </w:num>
  <w:num w:numId="49">
    <w:abstractNumId w:val="45"/>
  </w:num>
  <w:num w:numId="5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BjNjU0MmI2ZmEzNzcwZDUyZThkZjk5OTRmMzM2NDEifQ=="/>
  </w:docVars>
  <w:rsids>
    <w:rsidRoot w:val="000D3E5E"/>
    <w:rsid w:val="000012CD"/>
    <w:rsid w:val="00001355"/>
    <w:rsid w:val="000040C5"/>
    <w:rsid w:val="0000628B"/>
    <w:rsid w:val="0000664D"/>
    <w:rsid w:val="00010E41"/>
    <w:rsid w:val="00012733"/>
    <w:rsid w:val="00014D01"/>
    <w:rsid w:val="00016B5E"/>
    <w:rsid w:val="00017249"/>
    <w:rsid w:val="00021F91"/>
    <w:rsid w:val="00021FBC"/>
    <w:rsid w:val="00022BF2"/>
    <w:rsid w:val="00025995"/>
    <w:rsid w:val="000265CC"/>
    <w:rsid w:val="00027EE5"/>
    <w:rsid w:val="000336FF"/>
    <w:rsid w:val="00033CC0"/>
    <w:rsid w:val="000433B9"/>
    <w:rsid w:val="000453D3"/>
    <w:rsid w:val="0004694A"/>
    <w:rsid w:val="00050849"/>
    <w:rsid w:val="00053B52"/>
    <w:rsid w:val="00055263"/>
    <w:rsid w:val="00055A9B"/>
    <w:rsid w:val="000642A2"/>
    <w:rsid w:val="000647E4"/>
    <w:rsid w:val="00064965"/>
    <w:rsid w:val="00066147"/>
    <w:rsid w:val="0007157B"/>
    <w:rsid w:val="00075361"/>
    <w:rsid w:val="00075870"/>
    <w:rsid w:val="00076B59"/>
    <w:rsid w:val="00077EDC"/>
    <w:rsid w:val="000859AF"/>
    <w:rsid w:val="000872AF"/>
    <w:rsid w:val="00090AA2"/>
    <w:rsid w:val="00090D2D"/>
    <w:rsid w:val="0009138E"/>
    <w:rsid w:val="00091D25"/>
    <w:rsid w:val="000920FE"/>
    <w:rsid w:val="00096BB0"/>
    <w:rsid w:val="000975AF"/>
    <w:rsid w:val="000A3E67"/>
    <w:rsid w:val="000A7E24"/>
    <w:rsid w:val="000B116A"/>
    <w:rsid w:val="000B2780"/>
    <w:rsid w:val="000C56E1"/>
    <w:rsid w:val="000C63D5"/>
    <w:rsid w:val="000C7162"/>
    <w:rsid w:val="000C7790"/>
    <w:rsid w:val="000D04D6"/>
    <w:rsid w:val="000D3E5E"/>
    <w:rsid w:val="000D4465"/>
    <w:rsid w:val="000D45EE"/>
    <w:rsid w:val="000D47D2"/>
    <w:rsid w:val="000D4C45"/>
    <w:rsid w:val="000D5EBE"/>
    <w:rsid w:val="000D6089"/>
    <w:rsid w:val="000D7F73"/>
    <w:rsid w:val="000E1692"/>
    <w:rsid w:val="000E200C"/>
    <w:rsid w:val="000E6201"/>
    <w:rsid w:val="000E6D53"/>
    <w:rsid w:val="000F0E68"/>
    <w:rsid w:val="00101CBA"/>
    <w:rsid w:val="001025FC"/>
    <w:rsid w:val="00102FA0"/>
    <w:rsid w:val="001037F1"/>
    <w:rsid w:val="0010451C"/>
    <w:rsid w:val="00106D77"/>
    <w:rsid w:val="00106D8E"/>
    <w:rsid w:val="00112FB4"/>
    <w:rsid w:val="001137B4"/>
    <w:rsid w:val="00114065"/>
    <w:rsid w:val="00116A5B"/>
    <w:rsid w:val="001224B6"/>
    <w:rsid w:val="00122EF3"/>
    <w:rsid w:val="001234E1"/>
    <w:rsid w:val="001239F3"/>
    <w:rsid w:val="00123CDC"/>
    <w:rsid w:val="00125F33"/>
    <w:rsid w:val="0013408E"/>
    <w:rsid w:val="00135B0C"/>
    <w:rsid w:val="001367C5"/>
    <w:rsid w:val="00137109"/>
    <w:rsid w:val="001375E4"/>
    <w:rsid w:val="00140093"/>
    <w:rsid w:val="001406C6"/>
    <w:rsid w:val="001470A5"/>
    <w:rsid w:val="00150F4A"/>
    <w:rsid w:val="00151E20"/>
    <w:rsid w:val="001530AF"/>
    <w:rsid w:val="00154AEB"/>
    <w:rsid w:val="001565DD"/>
    <w:rsid w:val="00156A3F"/>
    <w:rsid w:val="001606E7"/>
    <w:rsid w:val="00165D63"/>
    <w:rsid w:val="00171A5B"/>
    <w:rsid w:val="00171C5E"/>
    <w:rsid w:val="001721F3"/>
    <w:rsid w:val="0017407F"/>
    <w:rsid w:val="00175EA5"/>
    <w:rsid w:val="00176072"/>
    <w:rsid w:val="00183072"/>
    <w:rsid w:val="0018413A"/>
    <w:rsid w:val="00184391"/>
    <w:rsid w:val="001843BB"/>
    <w:rsid w:val="00187C57"/>
    <w:rsid w:val="00187FC7"/>
    <w:rsid w:val="00192C29"/>
    <w:rsid w:val="001959C0"/>
    <w:rsid w:val="00197C46"/>
    <w:rsid w:val="001A1809"/>
    <w:rsid w:val="001A3727"/>
    <w:rsid w:val="001A6F6C"/>
    <w:rsid w:val="001A7557"/>
    <w:rsid w:val="001A779B"/>
    <w:rsid w:val="001B0701"/>
    <w:rsid w:val="001B2B45"/>
    <w:rsid w:val="001B2EA9"/>
    <w:rsid w:val="001B43B6"/>
    <w:rsid w:val="001B5030"/>
    <w:rsid w:val="001B5118"/>
    <w:rsid w:val="001C1345"/>
    <w:rsid w:val="001C2B68"/>
    <w:rsid w:val="001C3340"/>
    <w:rsid w:val="001C39F4"/>
    <w:rsid w:val="001C6C9D"/>
    <w:rsid w:val="001D4ACB"/>
    <w:rsid w:val="001D6E01"/>
    <w:rsid w:val="001E1191"/>
    <w:rsid w:val="001E5C24"/>
    <w:rsid w:val="001E78DF"/>
    <w:rsid w:val="001F1CDF"/>
    <w:rsid w:val="001F36DC"/>
    <w:rsid w:val="001F4C01"/>
    <w:rsid w:val="00205CBC"/>
    <w:rsid w:val="002133A6"/>
    <w:rsid w:val="00214C25"/>
    <w:rsid w:val="00215687"/>
    <w:rsid w:val="00221239"/>
    <w:rsid w:val="002228E8"/>
    <w:rsid w:val="00223A23"/>
    <w:rsid w:val="0022504C"/>
    <w:rsid w:val="002252BE"/>
    <w:rsid w:val="002264F5"/>
    <w:rsid w:val="002339E3"/>
    <w:rsid w:val="00240A78"/>
    <w:rsid w:val="00241D3C"/>
    <w:rsid w:val="00243077"/>
    <w:rsid w:val="00243ADD"/>
    <w:rsid w:val="002446DD"/>
    <w:rsid w:val="002541B7"/>
    <w:rsid w:val="00260E9C"/>
    <w:rsid w:val="0026391E"/>
    <w:rsid w:val="002648CD"/>
    <w:rsid w:val="002717F3"/>
    <w:rsid w:val="00280CF5"/>
    <w:rsid w:val="00282488"/>
    <w:rsid w:val="0028292F"/>
    <w:rsid w:val="00287D20"/>
    <w:rsid w:val="00287D63"/>
    <w:rsid w:val="00291956"/>
    <w:rsid w:val="002976B9"/>
    <w:rsid w:val="002A17AD"/>
    <w:rsid w:val="002A2769"/>
    <w:rsid w:val="002A3A01"/>
    <w:rsid w:val="002A3E27"/>
    <w:rsid w:val="002A49E5"/>
    <w:rsid w:val="002A4D3A"/>
    <w:rsid w:val="002A5691"/>
    <w:rsid w:val="002A5FB6"/>
    <w:rsid w:val="002B19A7"/>
    <w:rsid w:val="002B370F"/>
    <w:rsid w:val="002B3E8B"/>
    <w:rsid w:val="002B4519"/>
    <w:rsid w:val="002B45A9"/>
    <w:rsid w:val="002B62AE"/>
    <w:rsid w:val="002C14C5"/>
    <w:rsid w:val="002C1B99"/>
    <w:rsid w:val="002C1BB8"/>
    <w:rsid w:val="002C1F61"/>
    <w:rsid w:val="002C24F1"/>
    <w:rsid w:val="002C5031"/>
    <w:rsid w:val="002C699C"/>
    <w:rsid w:val="002C7B87"/>
    <w:rsid w:val="002D15AC"/>
    <w:rsid w:val="002D1B48"/>
    <w:rsid w:val="002D4498"/>
    <w:rsid w:val="002D4D71"/>
    <w:rsid w:val="002D50EF"/>
    <w:rsid w:val="002D5789"/>
    <w:rsid w:val="002D6D2A"/>
    <w:rsid w:val="002D762D"/>
    <w:rsid w:val="002D7A33"/>
    <w:rsid w:val="002E1157"/>
    <w:rsid w:val="002E1B64"/>
    <w:rsid w:val="002E7BFD"/>
    <w:rsid w:val="002E7C84"/>
    <w:rsid w:val="002F272F"/>
    <w:rsid w:val="002F5859"/>
    <w:rsid w:val="002F7029"/>
    <w:rsid w:val="002F749C"/>
    <w:rsid w:val="003007B5"/>
    <w:rsid w:val="0030388E"/>
    <w:rsid w:val="00303A73"/>
    <w:rsid w:val="00311EEB"/>
    <w:rsid w:val="003125FF"/>
    <w:rsid w:val="00313902"/>
    <w:rsid w:val="00313BE2"/>
    <w:rsid w:val="00320D47"/>
    <w:rsid w:val="003212E1"/>
    <w:rsid w:val="00321F84"/>
    <w:rsid w:val="00322814"/>
    <w:rsid w:val="00324229"/>
    <w:rsid w:val="00330845"/>
    <w:rsid w:val="00330A6B"/>
    <w:rsid w:val="00330EB0"/>
    <w:rsid w:val="0033143A"/>
    <w:rsid w:val="00332221"/>
    <w:rsid w:val="003344E6"/>
    <w:rsid w:val="00342E64"/>
    <w:rsid w:val="003440BB"/>
    <w:rsid w:val="003444BA"/>
    <w:rsid w:val="00346CF0"/>
    <w:rsid w:val="0035050A"/>
    <w:rsid w:val="00350662"/>
    <w:rsid w:val="003519BB"/>
    <w:rsid w:val="00351E0E"/>
    <w:rsid w:val="003528FF"/>
    <w:rsid w:val="00354062"/>
    <w:rsid w:val="00357CAE"/>
    <w:rsid w:val="00364AA4"/>
    <w:rsid w:val="00367733"/>
    <w:rsid w:val="003702D3"/>
    <w:rsid w:val="00370954"/>
    <w:rsid w:val="00371514"/>
    <w:rsid w:val="00373607"/>
    <w:rsid w:val="00374E9A"/>
    <w:rsid w:val="00374F82"/>
    <w:rsid w:val="003778E0"/>
    <w:rsid w:val="00380702"/>
    <w:rsid w:val="0038388C"/>
    <w:rsid w:val="003876F7"/>
    <w:rsid w:val="00387C07"/>
    <w:rsid w:val="0039011B"/>
    <w:rsid w:val="00391310"/>
    <w:rsid w:val="003917AB"/>
    <w:rsid w:val="0039273A"/>
    <w:rsid w:val="0039428D"/>
    <w:rsid w:val="0039456C"/>
    <w:rsid w:val="0039560B"/>
    <w:rsid w:val="00395A2B"/>
    <w:rsid w:val="00397110"/>
    <w:rsid w:val="003A1BE9"/>
    <w:rsid w:val="003A2EC7"/>
    <w:rsid w:val="003A3A1A"/>
    <w:rsid w:val="003A70F4"/>
    <w:rsid w:val="003B0824"/>
    <w:rsid w:val="003B0908"/>
    <w:rsid w:val="003B3687"/>
    <w:rsid w:val="003B4E0D"/>
    <w:rsid w:val="003C3F0A"/>
    <w:rsid w:val="003C4BBC"/>
    <w:rsid w:val="003D2316"/>
    <w:rsid w:val="003D36BA"/>
    <w:rsid w:val="003D3BD9"/>
    <w:rsid w:val="003D40AF"/>
    <w:rsid w:val="003D59FF"/>
    <w:rsid w:val="003D74EE"/>
    <w:rsid w:val="003E1FE5"/>
    <w:rsid w:val="003E2614"/>
    <w:rsid w:val="003E2803"/>
    <w:rsid w:val="003E4008"/>
    <w:rsid w:val="003F018B"/>
    <w:rsid w:val="003F192F"/>
    <w:rsid w:val="003F1BDA"/>
    <w:rsid w:val="003F26E8"/>
    <w:rsid w:val="003F446F"/>
    <w:rsid w:val="003F52F3"/>
    <w:rsid w:val="003F5736"/>
    <w:rsid w:val="003F58EC"/>
    <w:rsid w:val="003F5C18"/>
    <w:rsid w:val="0040092C"/>
    <w:rsid w:val="00401727"/>
    <w:rsid w:val="00401CE6"/>
    <w:rsid w:val="0040215B"/>
    <w:rsid w:val="004042BC"/>
    <w:rsid w:val="00404661"/>
    <w:rsid w:val="00405647"/>
    <w:rsid w:val="0040587A"/>
    <w:rsid w:val="004066B8"/>
    <w:rsid w:val="00406DE6"/>
    <w:rsid w:val="00407B43"/>
    <w:rsid w:val="00407DEF"/>
    <w:rsid w:val="004112F8"/>
    <w:rsid w:val="0041525F"/>
    <w:rsid w:val="00421188"/>
    <w:rsid w:val="004323E0"/>
    <w:rsid w:val="00432CE1"/>
    <w:rsid w:val="004347B4"/>
    <w:rsid w:val="00434FA2"/>
    <w:rsid w:val="00437858"/>
    <w:rsid w:val="00440010"/>
    <w:rsid w:val="00445F49"/>
    <w:rsid w:val="00446A0B"/>
    <w:rsid w:val="0044786A"/>
    <w:rsid w:val="00447EEC"/>
    <w:rsid w:val="00451B0B"/>
    <w:rsid w:val="004521E9"/>
    <w:rsid w:val="00452AE3"/>
    <w:rsid w:val="00454718"/>
    <w:rsid w:val="0045477F"/>
    <w:rsid w:val="004548C4"/>
    <w:rsid w:val="00454F77"/>
    <w:rsid w:val="00455E5E"/>
    <w:rsid w:val="00456D7A"/>
    <w:rsid w:val="00461772"/>
    <w:rsid w:val="00470F52"/>
    <w:rsid w:val="004763F4"/>
    <w:rsid w:val="004764EA"/>
    <w:rsid w:val="00481495"/>
    <w:rsid w:val="0048297F"/>
    <w:rsid w:val="00482A94"/>
    <w:rsid w:val="004864FA"/>
    <w:rsid w:val="00486FCF"/>
    <w:rsid w:val="0049202F"/>
    <w:rsid w:val="00494E89"/>
    <w:rsid w:val="00495CC1"/>
    <w:rsid w:val="004A0804"/>
    <w:rsid w:val="004A2645"/>
    <w:rsid w:val="004A2A10"/>
    <w:rsid w:val="004A4F5C"/>
    <w:rsid w:val="004A59A9"/>
    <w:rsid w:val="004A6D21"/>
    <w:rsid w:val="004A7655"/>
    <w:rsid w:val="004A786D"/>
    <w:rsid w:val="004A7C0C"/>
    <w:rsid w:val="004B26E4"/>
    <w:rsid w:val="004B4DAA"/>
    <w:rsid w:val="004B7A88"/>
    <w:rsid w:val="004C3A4B"/>
    <w:rsid w:val="004C6CF8"/>
    <w:rsid w:val="004C7882"/>
    <w:rsid w:val="004D094E"/>
    <w:rsid w:val="004D1190"/>
    <w:rsid w:val="004D68CD"/>
    <w:rsid w:val="004E1245"/>
    <w:rsid w:val="004E39E4"/>
    <w:rsid w:val="004E4E67"/>
    <w:rsid w:val="004E6870"/>
    <w:rsid w:val="004E68C2"/>
    <w:rsid w:val="004E6DBD"/>
    <w:rsid w:val="004F090D"/>
    <w:rsid w:val="004F0AAF"/>
    <w:rsid w:val="004F1FCE"/>
    <w:rsid w:val="004F6B22"/>
    <w:rsid w:val="0050268D"/>
    <w:rsid w:val="0050275E"/>
    <w:rsid w:val="00513994"/>
    <w:rsid w:val="005156BA"/>
    <w:rsid w:val="00515704"/>
    <w:rsid w:val="00515D64"/>
    <w:rsid w:val="00520F32"/>
    <w:rsid w:val="005227AF"/>
    <w:rsid w:val="005236F1"/>
    <w:rsid w:val="005242B9"/>
    <w:rsid w:val="00526C28"/>
    <w:rsid w:val="0053339D"/>
    <w:rsid w:val="005340D8"/>
    <w:rsid w:val="00536A08"/>
    <w:rsid w:val="005373A4"/>
    <w:rsid w:val="005417DC"/>
    <w:rsid w:val="00542881"/>
    <w:rsid w:val="00545DAF"/>
    <w:rsid w:val="00545FB9"/>
    <w:rsid w:val="005466BD"/>
    <w:rsid w:val="0054764D"/>
    <w:rsid w:val="0054794F"/>
    <w:rsid w:val="00554FFB"/>
    <w:rsid w:val="00556AD8"/>
    <w:rsid w:val="0056177E"/>
    <w:rsid w:val="00563A26"/>
    <w:rsid w:val="00565696"/>
    <w:rsid w:val="00570943"/>
    <w:rsid w:val="0057523D"/>
    <w:rsid w:val="00576EBC"/>
    <w:rsid w:val="005770E5"/>
    <w:rsid w:val="00580F4E"/>
    <w:rsid w:val="0058120D"/>
    <w:rsid w:val="00581CC5"/>
    <w:rsid w:val="00581E27"/>
    <w:rsid w:val="00582284"/>
    <w:rsid w:val="00583190"/>
    <w:rsid w:val="005A0563"/>
    <w:rsid w:val="005A0847"/>
    <w:rsid w:val="005A0E43"/>
    <w:rsid w:val="005A305D"/>
    <w:rsid w:val="005A3604"/>
    <w:rsid w:val="005A5332"/>
    <w:rsid w:val="005A6BFD"/>
    <w:rsid w:val="005B0CFC"/>
    <w:rsid w:val="005B4407"/>
    <w:rsid w:val="005C0FA1"/>
    <w:rsid w:val="005C14B7"/>
    <w:rsid w:val="005C1BBC"/>
    <w:rsid w:val="005C2DE1"/>
    <w:rsid w:val="005C3005"/>
    <w:rsid w:val="005C3479"/>
    <w:rsid w:val="005C3748"/>
    <w:rsid w:val="005C4B8C"/>
    <w:rsid w:val="005C5D51"/>
    <w:rsid w:val="005D614D"/>
    <w:rsid w:val="005E0B0A"/>
    <w:rsid w:val="005E0CA7"/>
    <w:rsid w:val="005E1D6A"/>
    <w:rsid w:val="005E63D7"/>
    <w:rsid w:val="005E76EE"/>
    <w:rsid w:val="005F2F9E"/>
    <w:rsid w:val="005F462B"/>
    <w:rsid w:val="005F60B2"/>
    <w:rsid w:val="00600096"/>
    <w:rsid w:val="00601F3A"/>
    <w:rsid w:val="00603739"/>
    <w:rsid w:val="00611674"/>
    <w:rsid w:val="00611C1E"/>
    <w:rsid w:val="0061252C"/>
    <w:rsid w:val="0062407A"/>
    <w:rsid w:val="00624627"/>
    <w:rsid w:val="00626559"/>
    <w:rsid w:val="00626F09"/>
    <w:rsid w:val="00627759"/>
    <w:rsid w:val="006278C3"/>
    <w:rsid w:val="00627F15"/>
    <w:rsid w:val="00634C69"/>
    <w:rsid w:val="00635B78"/>
    <w:rsid w:val="00635E4A"/>
    <w:rsid w:val="00650851"/>
    <w:rsid w:val="00650ACD"/>
    <w:rsid w:val="0066322C"/>
    <w:rsid w:val="00664D21"/>
    <w:rsid w:val="006659A0"/>
    <w:rsid w:val="00666B12"/>
    <w:rsid w:val="00666BE1"/>
    <w:rsid w:val="00667C7B"/>
    <w:rsid w:val="00671EBB"/>
    <w:rsid w:val="00672541"/>
    <w:rsid w:val="0067585D"/>
    <w:rsid w:val="006766E9"/>
    <w:rsid w:val="00676878"/>
    <w:rsid w:val="006821CC"/>
    <w:rsid w:val="006852B1"/>
    <w:rsid w:val="006875AD"/>
    <w:rsid w:val="00687FBD"/>
    <w:rsid w:val="00692B01"/>
    <w:rsid w:val="00695EBC"/>
    <w:rsid w:val="0069756D"/>
    <w:rsid w:val="006A42D4"/>
    <w:rsid w:val="006A42F2"/>
    <w:rsid w:val="006A431A"/>
    <w:rsid w:val="006A5CFD"/>
    <w:rsid w:val="006A5EA3"/>
    <w:rsid w:val="006B0035"/>
    <w:rsid w:val="006B06F3"/>
    <w:rsid w:val="006B3421"/>
    <w:rsid w:val="006B3AE1"/>
    <w:rsid w:val="006B4F13"/>
    <w:rsid w:val="006B5228"/>
    <w:rsid w:val="006C0CAA"/>
    <w:rsid w:val="006C2526"/>
    <w:rsid w:val="006C3669"/>
    <w:rsid w:val="006C792E"/>
    <w:rsid w:val="006D0DBC"/>
    <w:rsid w:val="006E7906"/>
    <w:rsid w:val="006F0210"/>
    <w:rsid w:val="006F09A9"/>
    <w:rsid w:val="006F1DEC"/>
    <w:rsid w:val="006F295E"/>
    <w:rsid w:val="006F2D92"/>
    <w:rsid w:val="006F3914"/>
    <w:rsid w:val="006F5638"/>
    <w:rsid w:val="00700E39"/>
    <w:rsid w:val="00701D8C"/>
    <w:rsid w:val="0070342D"/>
    <w:rsid w:val="00704259"/>
    <w:rsid w:val="00704876"/>
    <w:rsid w:val="00710F0E"/>
    <w:rsid w:val="00711E22"/>
    <w:rsid w:val="00714C3B"/>
    <w:rsid w:val="00722BA2"/>
    <w:rsid w:val="00724226"/>
    <w:rsid w:val="00724C9B"/>
    <w:rsid w:val="00727C5E"/>
    <w:rsid w:val="00734CD4"/>
    <w:rsid w:val="00740CD1"/>
    <w:rsid w:val="00741441"/>
    <w:rsid w:val="00743E9B"/>
    <w:rsid w:val="00747329"/>
    <w:rsid w:val="00747DC8"/>
    <w:rsid w:val="00752F93"/>
    <w:rsid w:val="00753AC8"/>
    <w:rsid w:val="0075492A"/>
    <w:rsid w:val="00756157"/>
    <w:rsid w:val="00761792"/>
    <w:rsid w:val="00764A1D"/>
    <w:rsid w:val="00764C26"/>
    <w:rsid w:val="00765222"/>
    <w:rsid w:val="0076689C"/>
    <w:rsid w:val="00771C87"/>
    <w:rsid w:val="00774399"/>
    <w:rsid w:val="0077500C"/>
    <w:rsid w:val="00777C62"/>
    <w:rsid w:val="0078078B"/>
    <w:rsid w:val="00781932"/>
    <w:rsid w:val="00782A33"/>
    <w:rsid w:val="007842B2"/>
    <w:rsid w:val="00787660"/>
    <w:rsid w:val="00792579"/>
    <w:rsid w:val="007925A9"/>
    <w:rsid w:val="007930F0"/>
    <w:rsid w:val="00794E60"/>
    <w:rsid w:val="007973CD"/>
    <w:rsid w:val="00797550"/>
    <w:rsid w:val="007B4E64"/>
    <w:rsid w:val="007B6E15"/>
    <w:rsid w:val="007C029F"/>
    <w:rsid w:val="007C19AA"/>
    <w:rsid w:val="007C31FD"/>
    <w:rsid w:val="007C7143"/>
    <w:rsid w:val="007C72EB"/>
    <w:rsid w:val="007C73B8"/>
    <w:rsid w:val="007D1C0B"/>
    <w:rsid w:val="007D402F"/>
    <w:rsid w:val="007D7A25"/>
    <w:rsid w:val="007E00CA"/>
    <w:rsid w:val="007E262C"/>
    <w:rsid w:val="007E3D99"/>
    <w:rsid w:val="007E486F"/>
    <w:rsid w:val="007E666B"/>
    <w:rsid w:val="007E775D"/>
    <w:rsid w:val="007E795C"/>
    <w:rsid w:val="007F2EFD"/>
    <w:rsid w:val="007F5E7B"/>
    <w:rsid w:val="00801F0E"/>
    <w:rsid w:val="00802A4C"/>
    <w:rsid w:val="00803BA3"/>
    <w:rsid w:val="00805D06"/>
    <w:rsid w:val="00810252"/>
    <w:rsid w:val="0081511D"/>
    <w:rsid w:val="008156E4"/>
    <w:rsid w:val="00817AFB"/>
    <w:rsid w:val="0082625B"/>
    <w:rsid w:val="008276E9"/>
    <w:rsid w:val="00830DBC"/>
    <w:rsid w:val="00831C45"/>
    <w:rsid w:val="00841B16"/>
    <w:rsid w:val="00842936"/>
    <w:rsid w:val="00842ADB"/>
    <w:rsid w:val="00843477"/>
    <w:rsid w:val="00843E2C"/>
    <w:rsid w:val="00844622"/>
    <w:rsid w:val="00847E4B"/>
    <w:rsid w:val="0085021C"/>
    <w:rsid w:val="00851C34"/>
    <w:rsid w:val="008526B2"/>
    <w:rsid w:val="00863559"/>
    <w:rsid w:val="0086395B"/>
    <w:rsid w:val="0086486A"/>
    <w:rsid w:val="008703C2"/>
    <w:rsid w:val="0087129A"/>
    <w:rsid w:val="00877AAF"/>
    <w:rsid w:val="00880901"/>
    <w:rsid w:val="00880E21"/>
    <w:rsid w:val="008811A3"/>
    <w:rsid w:val="00884B34"/>
    <w:rsid w:val="00885AEE"/>
    <w:rsid w:val="00891B1B"/>
    <w:rsid w:val="00893359"/>
    <w:rsid w:val="00893E2D"/>
    <w:rsid w:val="00894415"/>
    <w:rsid w:val="00895B46"/>
    <w:rsid w:val="00896247"/>
    <w:rsid w:val="00896877"/>
    <w:rsid w:val="008A12B5"/>
    <w:rsid w:val="008A247C"/>
    <w:rsid w:val="008A4676"/>
    <w:rsid w:val="008A57AE"/>
    <w:rsid w:val="008A6DEF"/>
    <w:rsid w:val="008B0A70"/>
    <w:rsid w:val="008B151F"/>
    <w:rsid w:val="008B2822"/>
    <w:rsid w:val="008B3492"/>
    <w:rsid w:val="008B3683"/>
    <w:rsid w:val="008B4AA5"/>
    <w:rsid w:val="008C3107"/>
    <w:rsid w:val="008C744D"/>
    <w:rsid w:val="008C7A1C"/>
    <w:rsid w:val="008D4866"/>
    <w:rsid w:val="008D6BCF"/>
    <w:rsid w:val="008E1160"/>
    <w:rsid w:val="008E1976"/>
    <w:rsid w:val="008E229D"/>
    <w:rsid w:val="008E2B9F"/>
    <w:rsid w:val="008E36C3"/>
    <w:rsid w:val="008E3E72"/>
    <w:rsid w:val="008F085C"/>
    <w:rsid w:val="008F11FC"/>
    <w:rsid w:val="008F14BA"/>
    <w:rsid w:val="008F3C80"/>
    <w:rsid w:val="008F480C"/>
    <w:rsid w:val="008F5230"/>
    <w:rsid w:val="00910121"/>
    <w:rsid w:val="0091240D"/>
    <w:rsid w:val="0092037C"/>
    <w:rsid w:val="009204B3"/>
    <w:rsid w:val="00927849"/>
    <w:rsid w:val="009326AE"/>
    <w:rsid w:val="00932CE3"/>
    <w:rsid w:val="00934A64"/>
    <w:rsid w:val="00934DEE"/>
    <w:rsid w:val="00940D52"/>
    <w:rsid w:val="00945DFC"/>
    <w:rsid w:val="0094644C"/>
    <w:rsid w:val="00946936"/>
    <w:rsid w:val="00947C55"/>
    <w:rsid w:val="0095053D"/>
    <w:rsid w:val="00950D5A"/>
    <w:rsid w:val="00950E33"/>
    <w:rsid w:val="00951463"/>
    <w:rsid w:val="00952645"/>
    <w:rsid w:val="00955CE3"/>
    <w:rsid w:val="00956804"/>
    <w:rsid w:val="009573ED"/>
    <w:rsid w:val="009629C5"/>
    <w:rsid w:val="00962DBD"/>
    <w:rsid w:val="0096395D"/>
    <w:rsid w:val="00964D45"/>
    <w:rsid w:val="009673B7"/>
    <w:rsid w:val="00972B0A"/>
    <w:rsid w:val="00975AB9"/>
    <w:rsid w:val="00976CCD"/>
    <w:rsid w:val="0098036F"/>
    <w:rsid w:val="009808B8"/>
    <w:rsid w:val="00981539"/>
    <w:rsid w:val="0098260F"/>
    <w:rsid w:val="009839E7"/>
    <w:rsid w:val="00983A2C"/>
    <w:rsid w:val="009857CE"/>
    <w:rsid w:val="0098634E"/>
    <w:rsid w:val="00990F2F"/>
    <w:rsid w:val="00992AA4"/>
    <w:rsid w:val="009A0553"/>
    <w:rsid w:val="009A0B2D"/>
    <w:rsid w:val="009A0C2D"/>
    <w:rsid w:val="009A202A"/>
    <w:rsid w:val="009A355A"/>
    <w:rsid w:val="009A41FC"/>
    <w:rsid w:val="009A56B1"/>
    <w:rsid w:val="009A71DC"/>
    <w:rsid w:val="009B0A02"/>
    <w:rsid w:val="009B28E3"/>
    <w:rsid w:val="009B34B3"/>
    <w:rsid w:val="009B51B8"/>
    <w:rsid w:val="009B6EBD"/>
    <w:rsid w:val="009C1685"/>
    <w:rsid w:val="009C2F02"/>
    <w:rsid w:val="009C3856"/>
    <w:rsid w:val="009C5905"/>
    <w:rsid w:val="009C7489"/>
    <w:rsid w:val="009D11C7"/>
    <w:rsid w:val="009D37A9"/>
    <w:rsid w:val="009D51BE"/>
    <w:rsid w:val="009E124C"/>
    <w:rsid w:val="009E20B7"/>
    <w:rsid w:val="009E3655"/>
    <w:rsid w:val="009E399F"/>
    <w:rsid w:val="009E585A"/>
    <w:rsid w:val="009E7C92"/>
    <w:rsid w:val="009F1028"/>
    <w:rsid w:val="009F1BF4"/>
    <w:rsid w:val="00A00767"/>
    <w:rsid w:val="00A0076E"/>
    <w:rsid w:val="00A00CF2"/>
    <w:rsid w:val="00A01002"/>
    <w:rsid w:val="00A0186E"/>
    <w:rsid w:val="00A01D1A"/>
    <w:rsid w:val="00A02C5D"/>
    <w:rsid w:val="00A0381A"/>
    <w:rsid w:val="00A1054A"/>
    <w:rsid w:val="00A13759"/>
    <w:rsid w:val="00A1615D"/>
    <w:rsid w:val="00A218EC"/>
    <w:rsid w:val="00A21E3C"/>
    <w:rsid w:val="00A2208B"/>
    <w:rsid w:val="00A233C3"/>
    <w:rsid w:val="00A2394D"/>
    <w:rsid w:val="00A260AD"/>
    <w:rsid w:val="00A27ADA"/>
    <w:rsid w:val="00A27EA7"/>
    <w:rsid w:val="00A30F76"/>
    <w:rsid w:val="00A32E7D"/>
    <w:rsid w:val="00A40598"/>
    <w:rsid w:val="00A42432"/>
    <w:rsid w:val="00A430FA"/>
    <w:rsid w:val="00A4331B"/>
    <w:rsid w:val="00A455CC"/>
    <w:rsid w:val="00A460E9"/>
    <w:rsid w:val="00A55B2D"/>
    <w:rsid w:val="00A57060"/>
    <w:rsid w:val="00A62270"/>
    <w:rsid w:val="00A6255E"/>
    <w:rsid w:val="00A62B14"/>
    <w:rsid w:val="00A655FA"/>
    <w:rsid w:val="00A65C52"/>
    <w:rsid w:val="00A726CF"/>
    <w:rsid w:val="00A7384A"/>
    <w:rsid w:val="00A73A5D"/>
    <w:rsid w:val="00A7514D"/>
    <w:rsid w:val="00A765B6"/>
    <w:rsid w:val="00A81E8C"/>
    <w:rsid w:val="00A84AFD"/>
    <w:rsid w:val="00A85230"/>
    <w:rsid w:val="00A86375"/>
    <w:rsid w:val="00A86F98"/>
    <w:rsid w:val="00A91907"/>
    <w:rsid w:val="00A93C61"/>
    <w:rsid w:val="00A9473A"/>
    <w:rsid w:val="00A95276"/>
    <w:rsid w:val="00A95702"/>
    <w:rsid w:val="00A97CFF"/>
    <w:rsid w:val="00AA0BBA"/>
    <w:rsid w:val="00AA0D2A"/>
    <w:rsid w:val="00AA12D8"/>
    <w:rsid w:val="00AA2DC9"/>
    <w:rsid w:val="00AA3DEE"/>
    <w:rsid w:val="00AA4B73"/>
    <w:rsid w:val="00AA5A02"/>
    <w:rsid w:val="00AB175F"/>
    <w:rsid w:val="00AB30BF"/>
    <w:rsid w:val="00AB39E5"/>
    <w:rsid w:val="00AB5185"/>
    <w:rsid w:val="00AB5CC6"/>
    <w:rsid w:val="00AB7E2F"/>
    <w:rsid w:val="00AC061E"/>
    <w:rsid w:val="00AC27E6"/>
    <w:rsid w:val="00AC31A5"/>
    <w:rsid w:val="00AC6837"/>
    <w:rsid w:val="00AC6C17"/>
    <w:rsid w:val="00AD003D"/>
    <w:rsid w:val="00AD1D07"/>
    <w:rsid w:val="00AD23A9"/>
    <w:rsid w:val="00AD3366"/>
    <w:rsid w:val="00AD45AF"/>
    <w:rsid w:val="00AD4F2D"/>
    <w:rsid w:val="00AE07E1"/>
    <w:rsid w:val="00AE4CDA"/>
    <w:rsid w:val="00AF2237"/>
    <w:rsid w:val="00AF258D"/>
    <w:rsid w:val="00AF3E3F"/>
    <w:rsid w:val="00AF61E5"/>
    <w:rsid w:val="00B02BF5"/>
    <w:rsid w:val="00B060EE"/>
    <w:rsid w:val="00B06C25"/>
    <w:rsid w:val="00B07C2A"/>
    <w:rsid w:val="00B10731"/>
    <w:rsid w:val="00B12CD1"/>
    <w:rsid w:val="00B21303"/>
    <w:rsid w:val="00B23871"/>
    <w:rsid w:val="00B24A3B"/>
    <w:rsid w:val="00B24EDC"/>
    <w:rsid w:val="00B267FE"/>
    <w:rsid w:val="00B27102"/>
    <w:rsid w:val="00B31386"/>
    <w:rsid w:val="00B316EE"/>
    <w:rsid w:val="00B3234F"/>
    <w:rsid w:val="00B32C70"/>
    <w:rsid w:val="00B34929"/>
    <w:rsid w:val="00B34C96"/>
    <w:rsid w:val="00B35E6B"/>
    <w:rsid w:val="00B36C54"/>
    <w:rsid w:val="00B37177"/>
    <w:rsid w:val="00B41345"/>
    <w:rsid w:val="00B4226C"/>
    <w:rsid w:val="00B42463"/>
    <w:rsid w:val="00B4277F"/>
    <w:rsid w:val="00B42FB8"/>
    <w:rsid w:val="00B443B7"/>
    <w:rsid w:val="00B4464C"/>
    <w:rsid w:val="00B51E4F"/>
    <w:rsid w:val="00B52C4E"/>
    <w:rsid w:val="00B53E27"/>
    <w:rsid w:val="00B56142"/>
    <w:rsid w:val="00B637DA"/>
    <w:rsid w:val="00B65392"/>
    <w:rsid w:val="00B6565B"/>
    <w:rsid w:val="00B67122"/>
    <w:rsid w:val="00B674A5"/>
    <w:rsid w:val="00B726F1"/>
    <w:rsid w:val="00B73413"/>
    <w:rsid w:val="00B75D7D"/>
    <w:rsid w:val="00B77AEF"/>
    <w:rsid w:val="00B817D8"/>
    <w:rsid w:val="00B81CAA"/>
    <w:rsid w:val="00B821F8"/>
    <w:rsid w:val="00B822C1"/>
    <w:rsid w:val="00B84311"/>
    <w:rsid w:val="00B87374"/>
    <w:rsid w:val="00B95040"/>
    <w:rsid w:val="00B96398"/>
    <w:rsid w:val="00B97B2B"/>
    <w:rsid w:val="00BA1032"/>
    <w:rsid w:val="00BA28F1"/>
    <w:rsid w:val="00BB064C"/>
    <w:rsid w:val="00BB0B9A"/>
    <w:rsid w:val="00BB0F76"/>
    <w:rsid w:val="00BB1A08"/>
    <w:rsid w:val="00BB5218"/>
    <w:rsid w:val="00BB70AD"/>
    <w:rsid w:val="00BC544F"/>
    <w:rsid w:val="00BC613B"/>
    <w:rsid w:val="00BD0E0B"/>
    <w:rsid w:val="00BD30D5"/>
    <w:rsid w:val="00BD51B4"/>
    <w:rsid w:val="00BD6095"/>
    <w:rsid w:val="00BD7834"/>
    <w:rsid w:val="00BE03D9"/>
    <w:rsid w:val="00BE0C3E"/>
    <w:rsid w:val="00BE2DF5"/>
    <w:rsid w:val="00BF0329"/>
    <w:rsid w:val="00BF0590"/>
    <w:rsid w:val="00BF2927"/>
    <w:rsid w:val="00C04005"/>
    <w:rsid w:val="00C04B5C"/>
    <w:rsid w:val="00C068E3"/>
    <w:rsid w:val="00C06AF5"/>
    <w:rsid w:val="00C071CD"/>
    <w:rsid w:val="00C111C5"/>
    <w:rsid w:val="00C14537"/>
    <w:rsid w:val="00C151CB"/>
    <w:rsid w:val="00C21891"/>
    <w:rsid w:val="00C235C8"/>
    <w:rsid w:val="00C236E8"/>
    <w:rsid w:val="00C2372C"/>
    <w:rsid w:val="00C23D05"/>
    <w:rsid w:val="00C24717"/>
    <w:rsid w:val="00C2477C"/>
    <w:rsid w:val="00C308E5"/>
    <w:rsid w:val="00C31C22"/>
    <w:rsid w:val="00C329BA"/>
    <w:rsid w:val="00C3508C"/>
    <w:rsid w:val="00C4172C"/>
    <w:rsid w:val="00C47E74"/>
    <w:rsid w:val="00C508FB"/>
    <w:rsid w:val="00C54AAE"/>
    <w:rsid w:val="00C55387"/>
    <w:rsid w:val="00C5543B"/>
    <w:rsid w:val="00C56233"/>
    <w:rsid w:val="00C5736A"/>
    <w:rsid w:val="00C57E47"/>
    <w:rsid w:val="00C60C9F"/>
    <w:rsid w:val="00C622B5"/>
    <w:rsid w:val="00C62CE0"/>
    <w:rsid w:val="00C62F6F"/>
    <w:rsid w:val="00C6464A"/>
    <w:rsid w:val="00C657F3"/>
    <w:rsid w:val="00C66F30"/>
    <w:rsid w:val="00C716A4"/>
    <w:rsid w:val="00C723E6"/>
    <w:rsid w:val="00C76166"/>
    <w:rsid w:val="00C91B65"/>
    <w:rsid w:val="00C92654"/>
    <w:rsid w:val="00C93B43"/>
    <w:rsid w:val="00C944B9"/>
    <w:rsid w:val="00C94CC1"/>
    <w:rsid w:val="00C94ED7"/>
    <w:rsid w:val="00C951DE"/>
    <w:rsid w:val="00CA031F"/>
    <w:rsid w:val="00CA2194"/>
    <w:rsid w:val="00CA2CFD"/>
    <w:rsid w:val="00CA4B4A"/>
    <w:rsid w:val="00CB052D"/>
    <w:rsid w:val="00CC51E2"/>
    <w:rsid w:val="00CC672F"/>
    <w:rsid w:val="00CC7FB1"/>
    <w:rsid w:val="00CD1DEB"/>
    <w:rsid w:val="00CD5E1F"/>
    <w:rsid w:val="00CD64C9"/>
    <w:rsid w:val="00CD6891"/>
    <w:rsid w:val="00CD7111"/>
    <w:rsid w:val="00CD7192"/>
    <w:rsid w:val="00CE344B"/>
    <w:rsid w:val="00CE4FC6"/>
    <w:rsid w:val="00CE5728"/>
    <w:rsid w:val="00CE6E79"/>
    <w:rsid w:val="00CE7CD3"/>
    <w:rsid w:val="00CF00B5"/>
    <w:rsid w:val="00CF1E4A"/>
    <w:rsid w:val="00CF36F1"/>
    <w:rsid w:val="00CF3E48"/>
    <w:rsid w:val="00CF49AE"/>
    <w:rsid w:val="00CF5D26"/>
    <w:rsid w:val="00CF6612"/>
    <w:rsid w:val="00D03C46"/>
    <w:rsid w:val="00D0545F"/>
    <w:rsid w:val="00D05DEC"/>
    <w:rsid w:val="00D05F17"/>
    <w:rsid w:val="00D129D2"/>
    <w:rsid w:val="00D14A12"/>
    <w:rsid w:val="00D1520A"/>
    <w:rsid w:val="00D1628A"/>
    <w:rsid w:val="00D20CBA"/>
    <w:rsid w:val="00D213EF"/>
    <w:rsid w:val="00D21E94"/>
    <w:rsid w:val="00D25C47"/>
    <w:rsid w:val="00D25CA5"/>
    <w:rsid w:val="00D31B5B"/>
    <w:rsid w:val="00D342D4"/>
    <w:rsid w:val="00D356F4"/>
    <w:rsid w:val="00D364B1"/>
    <w:rsid w:val="00D36AFF"/>
    <w:rsid w:val="00D36D4A"/>
    <w:rsid w:val="00D442F1"/>
    <w:rsid w:val="00D45CE4"/>
    <w:rsid w:val="00D51B67"/>
    <w:rsid w:val="00D53390"/>
    <w:rsid w:val="00D533A7"/>
    <w:rsid w:val="00D54B0D"/>
    <w:rsid w:val="00D552B6"/>
    <w:rsid w:val="00D55B54"/>
    <w:rsid w:val="00D56E35"/>
    <w:rsid w:val="00D618E2"/>
    <w:rsid w:val="00D61FB5"/>
    <w:rsid w:val="00D638A3"/>
    <w:rsid w:val="00D6646E"/>
    <w:rsid w:val="00D67F52"/>
    <w:rsid w:val="00D73324"/>
    <w:rsid w:val="00D73E4E"/>
    <w:rsid w:val="00D77948"/>
    <w:rsid w:val="00D800C7"/>
    <w:rsid w:val="00D85486"/>
    <w:rsid w:val="00D917A9"/>
    <w:rsid w:val="00D925A5"/>
    <w:rsid w:val="00D92FD5"/>
    <w:rsid w:val="00D94C6F"/>
    <w:rsid w:val="00D952D6"/>
    <w:rsid w:val="00D9672A"/>
    <w:rsid w:val="00D970EE"/>
    <w:rsid w:val="00DA2CB2"/>
    <w:rsid w:val="00DA68FB"/>
    <w:rsid w:val="00DB0FC9"/>
    <w:rsid w:val="00DB10A2"/>
    <w:rsid w:val="00DB3621"/>
    <w:rsid w:val="00DB3FE2"/>
    <w:rsid w:val="00DB4278"/>
    <w:rsid w:val="00DC1E8B"/>
    <w:rsid w:val="00DC20CA"/>
    <w:rsid w:val="00DC250E"/>
    <w:rsid w:val="00DC54C4"/>
    <w:rsid w:val="00DC6E38"/>
    <w:rsid w:val="00DD2B5F"/>
    <w:rsid w:val="00DD52BE"/>
    <w:rsid w:val="00DE11A1"/>
    <w:rsid w:val="00DE1941"/>
    <w:rsid w:val="00DE2BE8"/>
    <w:rsid w:val="00DE40DE"/>
    <w:rsid w:val="00DE597E"/>
    <w:rsid w:val="00DE6176"/>
    <w:rsid w:val="00DE6B5C"/>
    <w:rsid w:val="00DE7C3F"/>
    <w:rsid w:val="00DF218E"/>
    <w:rsid w:val="00DF4FCF"/>
    <w:rsid w:val="00DF7572"/>
    <w:rsid w:val="00E05307"/>
    <w:rsid w:val="00E0779B"/>
    <w:rsid w:val="00E12C09"/>
    <w:rsid w:val="00E13640"/>
    <w:rsid w:val="00E13F89"/>
    <w:rsid w:val="00E151EA"/>
    <w:rsid w:val="00E21397"/>
    <w:rsid w:val="00E232AA"/>
    <w:rsid w:val="00E24DA9"/>
    <w:rsid w:val="00E253E7"/>
    <w:rsid w:val="00E25A17"/>
    <w:rsid w:val="00E25B25"/>
    <w:rsid w:val="00E25EC3"/>
    <w:rsid w:val="00E26237"/>
    <w:rsid w:val="00E32F0E"/>
    <w:rsid w:val="00E33A62"/>
    <w:rsid w:val="00E3692D"/>
    <w:rsid w:val="00E413EC"/>
    <w:rsid w:val="00E434C4"/>
    <w:rsid w:val="00E442F7"/>
    <w:rsid w:val="00E46C98"/>
    <w:rsid w:val="00E475BD"/>
    <w:rsid w:val="00E500E4"/>
    <w:rsid w:val="00E5121B"/>
    <w:rsid w:val="00E532BF"/>
    <w:rsid w:val="00E55CDC"/>
    <w:rsid w:val="00E63154"/>
    <w:rsid w:val="00E6411F"/>
    <w:rsid w:val="00E65007"/>
    <w:rsid w:val="00E6784A"/>
    <w:rsid w:val="00E71BD6"/>
    <w:rsid w:val="00E7466D"/>
    <w:rsid w:val="00E85131"/>
    <w:rsid w:val="00E85562"/>
    <w:rsid w:val="00E86409"/>
    <w:rsid w:val="00E876C5"/>
    <w:rsid w:val="00E87B54"/>
    <w:rsid w:val="00E91DE3"/>
    <w:rsid w:val="00E93B00"/>
    <w:rsid w:val="00E97DF1"/>
    <w:rsid w:val="00EA284F"/>
    <w:rsid w:val="00EA6BD3"/>
    <w:rsid w:val="00EB0102"/>
    <w:rsid w:val="00EB0F1E"/>
    <w:rsid w:val="00EB2F10"/>
    <w:rsid w:val="00EB45E2"/>
    <w:rsid w:val="00EB5848"/>
    <w:rsid w:val="00EB7349"/>
    <w:rsid w:val="00EC19E7"/>
    <w:rsid w:val="00EC235C"/>
    <w:rsid w:val="00EC2D31"/>
    <w:rsid w:val="00EC4B3F"/>
    <w:rsid w:val="00ED159D"/>
    <w:rsid w:val="00ED2FE1"/>
    <w:rsid w:val="00ED67C6"/>
    <w:rsid w:val="00ED79CC"/>
    <w:rsid w:val="00EE1F4A"/>
    <w:rsid w:val="00EE2899"/>
    <w:rsid w:val="00EF2D4C"/>
    <w:rsid w:val="00EF491A"/>
    <w:rsid w:val="00EF49F6"/>
    <w:rsid w:val="00EF58DA"/>
    <w:rsid w:val="00EF6F5D"/>
    <w:rsid w:val="00EF7596"/>
    <w:rsid w:val="00EF7D80"/>
    <w:rsid w:val="00F0434F"/>
    <w:rsid w:val="00F057CE"/>
    <w:rsid w:val="00F07D60"/>
    <w:rsid w:val="00F15493"/>
    <w:rsid w:val="00F17797"/>
    <w:rsid w:val="00F22070"/>
    <w:rsid w:val="00F23E33"/>
    <w:rsid w:val="00F30277"/>
    <w:rsid w:val="00F303D4"/>
    <w:rsid w:val="00F306F6"/>
    <w:rsid w:val="00F337B8"/>
    <w:rsid w:val="00F406EF"/>
    <w:rsid w:val="00F42AA7"/>
    <w:rsid w:val="00F42EC4"/>
    <w:rsid w:val="00F43CC6"/>
    <w:rsid w:val="00F462B7"/>
    <w:rsid w:val="00F470FC"/>
    <w:rsid w:val="00F52865"/>
    <w:rsid w:val="00F53ACF"/>
    <w:rsid w:val="00F60611"/>
    <w:rsid w:val="00F61FE6"/>
    <w:rsid w:val="00F6312C"/>
    <w:rsid w:val="00F638B9"/>
    <w:rsid w:val="00F65BCA"/>
    <w:rsid w:val="00F6684A"/>
    <w:rsid w:val="00F6784B"/>
    <w:rsid w:val="00F8197F"/>
    <w:rsid w:val="00F8524B"/>
    <w:rsid w:val="00F932B6"/>
    <w:rsid w:val="00F9511A"/>
    <w:rsid w:val="00F9659A"/>
    <w:rsid w:val="00F9689B"/>
    <w:rsid w:val="00F96E66"/>
    <w:rsid w:val="00FA0D4C"/>
    <w:rsid w:val="00FA1A00"/>
    <w:rsid w:val="00FA4BCC"/>
    <w:rsid w:val="00FB067B"/>
    <w:rsid w:val="00FB3724"/>
    <w:rsid w:val="00FB592C"/>
    <w:rsid w:val="00FB5FAE"/>
    <w:rsid w:val="00FC3665"/>
    <w:rsid w:val="00FC46B7"/>
    <w:rsid w:val="00FC57F9"/>
    <w:rsid w:val="00FD1D9E"/>
    <w:rsid w:val="00FD3CF9"/>
    <w:rsid w:val="00FD71D3"/>
    <w:rsid w:val="00FD7415"/>
    <w:rsid w:val="00FD7D48"/>
    <w:rsid w:val="00FE23F6"/>
    <w:rsid w:val="00FE51BD"/>
    <w:rsid w:val="00FF1AE2"/>
    <w:rsid w:val="00FF4763"/>
    <w:rsid w:val="00FF792B"/>
    <w:rsid w:val="00FF7A35"/>
    <w:rsid w:val="00FF7B09"/>
    <w:rsid w:val="020E7F92"/>
    <w:rsid w:val="038F631F"/>
    <w:rsid w:val="047E586A"/>
    <w:rsid w:val="089428DD"/>
    <w:rsid w:val="0E2D4656"/>
    <w:rsid w:val="0E542AB4"/>
    <w:rsid w:val="14A02754"/>
    <w:rsid w:val="160660E5"/>
    <w:rsid w:val="1C3F5A22"/>
    <w:rsid w:val="1C59784D"/>
    <w:rsid w:val="1E710B66"/>
    <w:rsid w:val="27652D6A"/>
    <w:rsid w:val="27D55244"/>
    <w:rsid w:val="2C703257"/>
    <w:rsid w:val="2D5D51CE"/>
    <w:rsid w:val="2EB71B9B"/>
    <w:rsid w:val="2FFBBC05"/>
    <w:rsid w:val="327C40A4"/>
    <w:rsid w:val="33C13DA9"/>
    <w:rsid w:val="34074148"/>
    <w:rsid w:val="34FF9320"/>
    <w:rsid w:val="361349A9"/>
    <w:rsid w:val="36733AC7"/>
    <w:rsid w:val="378147D7"/>
    <w:rsid w:val="37D6337D"/>
    <w:rsid w:val="3BF52B79"/>
    <w:rsid w:val="3DDBD73A"/>
    <w:rsid w:val="3E7F8FC6"/>
    <w:rsid w:val="3EA94E37"/>
    <w:rsid w:val="3F776FE1"/>
    <w:rsid w:val="3FEC4A8A"/>
    <w:rsid w:val="43574ABD"/>
    <w:rsid w:val="49127E5D"/>
    <w:rsid w:val="4BDBEF46"/>
    <w:rsid w:val="53A3B37F"/>
    <w:rsid w:val="54BD2C02"/>
    <w:rsid w:val="5503044A"/>
    <w:rsid w:val="55E876FC"/>
    <w:rsid w:val="56606D0C"/>
    <w:rsid w:val="579BF52C"/>
    <w:rsid w:val="5DE3CDE5"/>
    <w:rsid w:val="5E8C5FA6"/>
    <w:rsid w:val="64904376"/>
    <w:rsid w:val="6B0C4C1A"/>
    <w:rsid w:val="6B4D2DA8"/>
    <w:rsid w:val="6B5F9159"/>
    <w:rsid w:val="6BDF342C"/>
    <w:rsid w:val="6ECF27AE"/>
    <w:rsid w:val="6EE76FCA"/>
    <w:rsid w:val="6F6E778A"/>
    <w:rsid w:val="6F7F66A6"/>
    <w:rsid w:val="6F9D5FF6"/>
    <w:rsid w:val="6FE78A6E"/>
    <w:rsid w:val="729A2E0F"/>
    <w:rsid w:val="73D61163"/>
    <w:rsid w:val="7444452C"/>
    <w:rsid w:val="74C92D19"/>
    <w:rsid w:val="75EF1DD0"/>
    <w:rsid w:val="77DE938B"/>
    <w:rsid w:val="77F44859"/>
    <w:rsid w:val="77F7482F"/>
    <w:rsid w:val="77FA2EFB"/>
    <w:rsid w:val="77FD9920"/>
    <w:rsid w:val="788F55EA"/>
    <w:rsid w:val="79FA15F9"/>
    <w:rsid w:val="7B556A2F"/>
    <w:rsid w:val="7BFFF3E8"/>
    <w:rsid w:val="7D6A656C"/>
    <w:rsid w:val="7DDEBB7A"/>
    <w:rsid w:val="7EC53000"/>
    <w:rsid w:val="7EF5BA22"/>
    <w:rsid w:val="7EFF343F"/>
    <w:rsid w:val="7FA312C3"/>
    <w:rsid w:val="7FE27624"/>
    <w:rsid w:val="7FF7BF18"/>
    <w:rsid w:val="7FFFE1F7"/>
    <w:rsid w:val="B3C224AE"/>
    <w:rsid w:val="BA6E77BB"/>
    <w:rsid w:val="BACF9D57"/>
    <w:rsid w:val="BFD76195"/>
    <w:rsid w:val="BFFA4C61"/>
    <w:rsid w:val="CDFF51C6"/>
    <w:rsid w:val="DBFFC17B"/>
    <w:rsid w:val="DD75D089"/>
    <w:rsid w:val="DEA77371"/>
    <w:rsid w:val="DFF8D6C8"/>
    <w:rsid w:val="E7B715EB"/>
    <w:rsid w:val="EA25E096"/>
    <w:rsid w:val="EBDB1176"/>
    <w:rsid w:val="EF3DFE4E"/>
    <w:rsid w:val="F3FDE78D"/>
    <w:rsid w:val="F8E3BCD9"/>
    <w:rsid w:val="F9DD3D9B"/>
    <w:rsid w:val="FBEF919E"/>
    <w:rsid w:val="FF7F219E"/>
    <w:rsid w:val="FF949EDD"/>
    <w:rsid w:val="FFF53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0"/>
    <w:pPr>
      <w:keepNext/>
      <w:keepLines/>
      <w:numPr>
        <w:ilvl w:val="0"/>
        <w:numId w:val="1"/>
      </w:numPr>
      <w:suppressAutoHyphens/>
      <w:spacing w:before="340" w:after="330" w:line="480" w:lineRule="auto"/>
      <w:outlineLvl w:val="0"/>
    </w:pPr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paragraph" w:styleId="3">
    <w:name w:val="heading 2"/>
    <w:basedOn w:val="1"/>
    <w:next w:val="1"/>
    <w:link w:val="24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5"/>
    <w:unhideWhenUsed/>
    <w:qFormat/>
    <w:uiPriority w:val="0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3"/>
    <w:qFormat/>
    <w:uiPriority w:val="0"/>
    <w:pPr>
      <w:keepNext/>
      <w:keepLines/>
      <w:widowControl/>
      <w:topLinePunct/>
      <w:adjustRightInd w:val="0"/>
      <w:snapToGrid w:val="0"/>
      <w:spacing w:before="160" w:after="160" w:line="240" w:lineRule="atLeast"/>
      <w:ind w:left="1702" w:hanging="227"/>
      <w:jc w:val="left"/>
      <w:outlineLvl w:val="3"/>
    </w:pPr>
    <w:rPr>
      <w:rFonts w:ascii="Times New Roman" w:hAnsi="Times New Roman" w:eastAsia="黑体" w:cs="Times New Roman"/>
      <w:bCs/>
      <w:szCs w:val="21"/>
    </w:rPr>
  </w:style>
  <w:style w:type="character" w:default="1" w:styleId="18">
    <w:name w:val="Default Paragraph Font"/>
    <w:unhideWhenUsed/>
    <w:qFormat/>
    <w:uiPriority w:val="1"/>
  </w:style>
  <w:style w:type="table" w:default="1" w:styleId="1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7">
    <w:name w:val="annotation text"/>
    <w:basedOn w:val="1"/>
    <w:semiHidden/>
    <w:unhideWhenUsed/>
    <w:qFormat/>
    <w:uiPriority w:val="99"/>
    <w:pPr>
      <w:jc w:val="left"/>
    </w:pPr>
  </w:style>
  <w:style w:type="paragraph" w:styleId="8">
    <w:name w:val="Body Text"/>
    <w:basedOn w:val="1"/>
    <w:link w:val="45"/>
    <w:unhideWhenUsed/>
    <w:qFormat/>
    <w:uiPriority w:val="99"/>
    <w:pPr>
      <w:spacing w:after="120"/>
    </w:pPr>
  </w:style>
  <w:style w:type="paragraph" w:styleId="9">
    <w:name w:val="toc 3"/>
    <w:basedOn w:val="1"/>
    <w:next w:val="1"/>
    <w:unhideWhenUsed/>
    <w:qFormat/>
    <w:uiPriority w:val="39"/>
    <w:pPr>
      <w:tabs>
        <w:tab w:val="left" w:pos="1050"/>
        <w:tab w:val="right" w:leader="dot" w:pos="8296"/>
      </w:tabs>
      <w:ind w:left="420" w:leftChars="200"/>
    </w:pPr>
  </w:style>
  <w:style w:type="paragraph" w:styleId="10">
    <w:name w:val="Balloon Text"/>
    <w:basedOn w:val="1"/>
    <w:link w:val="22"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0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nhideWhenUsed/>
    <w:qFormat/>
    <w:uiPriority w:val="39"/>
    <w:pPr>
      <w:tabs>
        <w:tab w:val="right" w:leader="dot" w:pos="8296"/>
      </w:tabs>
      <w:jc w:val="center"/>
    </w:pPr>
    <w:rPr>
      <w:rFonts w:eastAsia="黑体"/>
      <w:b/>
      <w:lang w:bidi="zh-CN"/>
    </w:rPr>
  </w:style>
  <w:style w:type="paragraph" w:styleId="14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5">
    <w:name w:val="Body Text First Indent"/>
    <w:basedOn w:val="1"/>
    <w:link w:val="46"/>
    <w:qFormat/>
    <w:uiPriority w:val="0"/>
    <w:pPr>
      <w:suppressAutoHyphens/>
      <w:spacing w:line="300" w:lineRule="auto"/>
      <w:ind w:firstLine="420"/>
    </w:pPr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table" w:styleId="17">
    <w:name w:val="Table Grid"/>
    <w:basedOn w:val="1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Hyperlink"/>
    <w:basedOn w:val="1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20">
    <w:name w:val="页眉 字符"/>
    <w:basedOn w:val="18"/>
    <w:link w:val="12"/>
    <w:qFormat/>
    <w:uiPriority w:val="0"/>
    <w:rPr>
      <w:sz w:val="18"/>
      <w:szCs w:val="18"/>
    </w:rPr>
  </w:style>
  <w:style w:type="character" w:customStyle="1" w:styleId="21">
    <w:name w:val="页脚 字符"/>
    <w:basedOn w:val="18"/>
    <w:link w:val="11"/>
    <w:qFormat/>
    <w:uiPriority w:val="99"/>
    <w:rPr>
      <w:sz w:val="18"/>
      <w:szCs w:val="18"/>
    </w:rPr>
  </w:style>
  <w:style w:type="character" w:customStyle="1" w:styleId="22">
    <w:name w:val="批注框文本 字符"/>
    <w:basedOn w:val="18"/>
    <w:link w:val="10"/>
    <w:semiHidden/>
    <w:qFormat/>
    <w:uiPriority w:val="99"/>
    <w:rPr>
      <w:sz w:val="18"/>
      <w:szCs w:val="18"/>
    </w:rPr>
  </w:style>
  <w:style w:type="character" w:customStyle="1" w:styleId="23">
    <w:name w:val="标题 1 字符"/>
    <w:basedOn w:val="18"/>
    <w:link w:val="2"/>
    <w:qFormat/>
    <w:uiPriority w:val="0"/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character" w:customStyle="1" w:styleId="24">
    <w:name w:val="标题 2 字符"/>
    <w:basedOn w:val="1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5">
    <w:name w:val="标题 3 字符"/>
    <w:basedOn w:val="18"/>
    <w:link w:val="4"/>
    <w:qFormat/>
    <w:uiPriority w:val="0"/>
    <w:rPr>
      <w:b/>
      <w:bCs/>
      <w:sz w:val="32"/>
      <w:szCs w:val="32"/>
    </w:rPr>
  </w:style>
  <w:style w:type="paragraph" w:customStyle="1" w:styleId="26">
    <w:name w:val="列出段落1"/>
    <w:basedOn w:val="1"/>
    <w:link w:val="28"/>
    <w:qFormat/>
    <w:uiPriority w:val="99"/>
    <w:pPr>
      <w:ind w:firstLine="420" w:firstLineChars="200"/>
    </w:pPr>
  </w:style>
  <w:style w:type="paragraph" w:customStyle="1" w:styleId="27">
    <w:name w:val="Standard"/>
    <w:qFormat/>
    <w:uiPriority w:val="0"/>
    <w:pPr>
      <w:widowControl w:val="0"/>
      <w:autoSpaceDN w:val="0"/>
    </w:pPr>
    <w:rPr>
      <w:rFonts w:ascii="Times New Roman" w:hAnsi="Times New Roman" w:eastAsia="宋体" w:cs="Lohit Hindi"/>
      <w:kern w:val="3"/>
      <w:sz w:val="21"/>
      <w:szCs w:val="24"/>
      <w:lang w:val="en-US" w:eastAsia="zh-CN" w:bidi="hi-IN"/>
    </w:rPr>
  </w:style>
  <w:style w:type="character" w:customStyle="1" w:styleId="28">
    <w:name w:val="列出段落 Char"/>
    <w:link w:val="26"/>
    <w:qFormat/>
    <w:locked/>
    <w:uiPriority w:val="99"/>
  </w:style>
  <w:style w:type="paragraph" w:customStyle="1" w:styleId="29">
    <w:name w:val="Notes Text"/>
    <w:basedOn w:val="1"/>
    <w:qFormat/>
    <w:uiPriority w:val="0"/>
    <w:pPr>
      <w:keepLines/>
      <w:widowControl/>
      <w:topLinePunct/>
      <w:adjustRightInd w:val="0"/>
      <w:snapToGrid w:val="0"/>
      <w:spacing w:before="40" w:after="80" w:line="200" w:lineRule="atLeast"/>
      <w:ind w:left="2075"/>
      <w:jc w:val="left"/>
    </w:pPr>
    <w:rPr>
      <w:rFonts w:ascii="Times New Roman" w:hAnsi="Times New Roman" w:eastAsia="楷体_GB2312" w:cs="Arial"/>
      <w:iCs/>
      <w:sz w:val="18"/>
      <w:szCs w:val="18"/>
    </w:rPr>
  </w:style>
  <w:style w:type="paragraph" w:customStyle="1" w:styleId="30">
    <w:name w:val="Table Heading"/>
    <w:basedOn w:val="1"/>
    <w:qFormat/>
    <w:uiPriority w:val="99"/>
    <w:pPr>
      <w:keepNext/>
      <w:topLinePunct/>
      <w:adjustRightInd w:val="0"/>
      <w:snapToGrid w:val="0"/>
      <w:spacing w:before="80" w:after="80" w:line="240" w:lineRule="atLeast"/>
      <w:jc w:val="left"/>
    </w:pPr>
    <w:rPr>
      <w:rFonts w:ascii="Book Antiqua" w:hAnsi="Book Antiqua" w:eastAsia="黑体" w:cs="Book Antiqua"/>
      <w:bCs/>
      <w:snapToGrid w:val="0"/>
      <w:kern w:val="0"/>
      <w:szCs w:val="21"/>
    </w:rPr>
  </w:style>
  <w:style w:type="paragraph" w:customStyle="1" w:styleId="31">
    <w:name w:val="Table Text"/>
    <w:basedOn w:val="1"/>
    <w:link w:val="32"/>
    <w:qFormat/>
    <w:uiPriority w:val="0"/>
    <w:pPr>
      <w:topLinePunct/>
      <w:adjustRightInd w:val="0"/>
      <w:snapToGrid w:val="0"/>
      <w:spacing w:before="80" w:after="80" w:line="240" w:lineRule="atLeast"/>
      <w:jc w:val="left"/>
    </w:pPr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32">
    <w:name w:val="Table Text Char"/>
    <w:basedOn w:val="18"/>
    <w:link w:val="31"/>
    <w:qFormat/>
    <w:uiPriority w:val="0"/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33">
    <w:name w:val="标题 4 字符"/>
    <w:basedOn w:val="18"/>
    <w:link w:val="5"/>
    <w:qFormat/>
    <w:uiPriority w:val="0"/>
    <w:rPr>
      <w:rFonts w:ascii="Times New Roman" w:hAnsi="Times New Roman" w:eastAsia="黑体" w:cs="Times New Roman"/>
      <w:bCs/>
      <w:szCs w:val="21"/>
    </w:rPr>
  </w:style>
  <w:style w:type="paragraph" w:customStyle="1" w:styleId="34">
    <w:name w:val="Block Label"/>
    <w:basedOn w:val="1"/>
    <w:next w:val="1"/>
    <w:qFormat/>
    <w:uiPriority w:val="0"/>
    <w:pPr>
      <w:keepNext/>
      <w:keepLines/>
      <w:widowControl/>
      <w:topLinePunct/>
      <w:adjustRightInd w:val="0"/>
      <w:snapToGrid w:val="0"/>
      <w:spacing w:before="300" w:after="80" w:line="240" w:lineRule="atLeast"/>
      <w:jc w:val="left"/>
      <w:outlineLvl w:val="3"/>
    </w:pPr>
    <w:rPr>
      <w:rFonts w:ascii="Book Antiqua" w:hAnsi="Book Antiqua" w:eastAsia="黑体" w:cs="Book Antiqua"/>
      <w:bCs/>
      <w:kern w:val="0"/>
      <w:sz w:val="26"/>
      <w:szCs w:val="26"/>
    </w:rPr>
  </w:style>
  <w:style w:type="paragraph" w:customStyle="1" w:styleId="35">
    <w:name w:val="Figure Description"/>
    <w:next w:val="1"/>
    <w:qFormat/>
    <w:uiPriority w:val="0"/>
    <w:pPr>
      <w:keepNext/>
      <w:adjustRightInd w:val="0"/>
      <w:snapToGrid w:val="0"/>
      <w:spacing w:before="320" w:after="80" w:line="240" w:lineRule="atLeast"/>
      <w:ind w:left="1701"/>
      <w:outlineLvl w:val="7"/>
    </w:pPr>
    <w:rPr>
      <w:rFonts w:ascii="Times New Roman" w:hAnsi="Times New Roman" w:eastAsia="黑体" w:cs="Arial"/>
      <w:spacing w:val="-4"/>
      <w:kern w:val="2"/>
      <w:sz w:val="21"/>
      <w:szCs w:val="21"/>
      <w:lang w:val="en-US" w:eastAsia="zh-CN" w:bidi="ar-SA"/>
    </w:rPr>
  </w:style>
  <w:style w:type="paragraph" w:customStyle="1" w:styleId="36">
    <w:name w:val="Item Step"/>
    <w:qFormat/>
    <w:uiPriority w:val="0"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  <w:outlineLvl w:val="6"/>
    </w:pPr>
    <w:rPr>
      <w:rFonts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37">
    <w:name w:val="Step"/>
    <w:basedOn w:val="1"/>
    <w:qFormat/>
    <w:uiPriority w:val="0"/>
    <w:pPr>
      <w:widowControl/>
      <w:tabs>
        <w:tab w:val="left" w:pos="1701"/>
      </w:tabs>
      <w:topLinePunct/>
      <w:adjustRightInd w:val="0"/>
      <w:snapToGrid w:val="0"/>
      <w:spacing w:before="160" w:after="160" w:line="240" w:lineRule="atLeast"/>
      <w:ind w:left="1701" w:hanging="159"/>
      <w:jc w:val="left"/>
      <w:outlineLvl w:val="5"/>
    </w:pPr>
    <w:rPr>
      <w:rFonts w:ascii="Times New Roman" w:hAnsi="Times New Roman" w:eastAsia="宋体" w:cs="Arial"/>
      <w:snapToGrid w:val="0"/>
      <w:kern w:val="0"/>
      <w:szCs w:val="21"/>
    </w:rPr>
  </w:style>
  <w:style w:type="paragraph" w:customStyle="1" w:styleId="38">
    <w:name w:val="Table Description"/>
    <w:basedOn w:val="1"/>
    <w:next w:val="1"/>
    <w:qFormat/>
    <w:uiPriority w:val="0"/>
    <w:pPr>
      <w:keepNext/>
      <w:widowControl/>
      <w:topLinePunct/>
      <w:adjustRightInd w:val="0"/>
      <w:snapToGrid w:val="0"/>
      <w:spacing w:before="320" w:after="80" w:line="240" w:lineRule="atLeast"/>
      <w:ind w:left="1702"/>
      <w:jc w:val="left"/>
      <w:outlineLvl w:val="7"/>
    </w:pPr>
    <w:rPr>
      <w:rFonts w:ascii="Times New Roman" w:hAnsi="Times New Roman" w:eastAsia="黑体" w:cs="Arial"/>
      <w:spacing w:val="-4"/>
      <w:szCs w:val="21"/>
    </w:rPr>
  </w:style>
  <w:style w:type="paragraph" w:customStyle="1" w:styleId="39">
    <w:name w:val="Item List"/>
    <w:link w:val="41"/>
    <w:qFormat/>
    <w:uiPriority w:val="0"/>
    <w:pPr>
      <w:numPr>
        <w:ilvl w:val="0"/>
        <w:numId w:val="2"/>
      </w:numPr>
      <w:adjustRightInd w:val="0"/>
      <w:snapToGrid w:val="0"/>
      <w:spacing w:before="80" w:after="80" w:line="240" w:lineRule="atLeast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customStyle="1" w:styleId="40">
    <w:name w:val="Item List Text"/>
    <w:qFormat/>
    <w:uiPriority w:val="0"/>
    <w:pPr>
      <w:adjustRightInd w:val="0"/>
      <w:snapToGrid w:val="0"/>
      <w:spacing w:before="80" w:after="80" w:line="240" w:lineRule="atLeast"/>
      <w:ind w:left="2126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41">
    <w:name w:val="Item List Char"/>
    <w:basedOn w:val="18"/>
    <w:link w:val="39"/>
    <w:qFormat/>
    <w:uiPriority w:val="0"/>
    <w:rPr>
      <w:rFonts w:ascii="Times New Roman" w:hAnsi="Times New Roman" w:eastAsia="宋体" w:cs="Arial"/>
      <w:szCs w:val="21"/>
    </w:rPr>
  </w:style>
  <w:style w:type="paragraph" w:customStyle="1" w:styleId="42">
    <w:name w:val="Char Char Char Char1 Char Char Char Char Char Char"/>
    <w:basedOn w:val="1"/>
    <w:qFormat/>
    <w:uiPriority w:val="0"/>
    <w:rPr>
      <w:rFonts w:ascii="Tahoma" w:hAnsi="Tahoma" w:eastAsia="宋体" w:cs="Arial"/>
      <w:sz w:val="24"/>
      <w:szCs w:val="20"/>
    </w:rPr>
  </w:style>
  <w:style w:type="paragraph" w:customStyle="1" w:styleId="43">
    <w:name w:val="表-内容行"/>
    <w:basedOn w:val="1"/>
    <w:next w:val="1"/>
    <w:qFormat/>
    <w:uiPriority w:val="0"/>
    <w:pPr>
      <w:suppressAutoHyphens/>
      <w:spacing w:before="20" w:after="20"/>
      <w:jc w:val="left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paragraph" w:customStyle="1" w:styleId="44">
    <w:name w:val="表-标题行"/>
    <w:basedOn w:val="1"/>
    <w:next w:val="1"/>
    <w:qFormat/>
    <w:uiPriority w:val="0"/>
    <w:pPr>
      <w:suppressAutoHyphens/>
      <w:spacing w:before="20" w:after="20"/>
      <w:jc w:val="center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character" w:customStyle="1" w:styleId="45">
    <w:name w:val="正文文本 字符"/>
    <w:basedOn w:val="18"/>
    <w:link w:val="8"/>
    <w:semiHidden/>
    <w:qFormat/>
    <w:uiPriority w:val="99"/>
    <w:rPr>
      <w:kern w:val="2"/>
      <w:sz w:val="21"/>
      <w:szCs w:val="22"/>
    </w:rPr>
  </w:style>
  <w:style w:type="character" w:customStyle="1" w:styleId="46">
    <w:name w:val="正文文本首行缩进 字符"/>
    <w:basedOn w:val="45"/>
    <w:link w:val="15"/>
    <w:qFormat/>
    <w:uiPriority w:val="0"/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paragraph" w:customStyle="1" w:styleId="47">
    <w:name w:val="表格-内容"/>
    <w:basedOn w:val="1"/>
    <w:qFormat/>
    <w:uiPriority w:val="0"/>
    <w:pPr>
      <w:spacing w:before="20" w:beforeLines="20" w:after="20" w:afterLines="20"/>
      <w:jc w:val="left"/>
    </w:pPr>
    <w:rPr>
      <w:rFonts w:ascii="Times New Roman" w:hAnsi="Times New Roman" w:eastAsia="宋体" w:cs="Lucida Sans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header" Target="header2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22</Pages>
  <Words>5763</Words>
  <Characters>8130</Characters>
  <Lines>27</Lines>
  <Paragraphs>7</Paragraphs>
  <TotalTime>0</TotalTime>
  <ScaleCrop>false</ScaleCrop>
  <LinksUpToDate>false</LinksUpToDate>
  <CharactersWithSpaces>8727</CharactersWithSpaces>
  <Application>WPS Office_11.8.2.10953_F1E327BC-269C-435d-A152-05C5408002CA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2020-04-24T21:12:00Z</dcterms:created>
  <dc:creator>cs2c</dc:creator>
  <cp:lastModifiedBy>wangbin</cp:lastModifiedBy>
  <cp:lastPrinted>2016-09-13T01:44:00Z</cp:lastPrinted>
  <dcterms:modified xsi:type="dcterms:W3CDTF">2023-10-16T17:05:45Z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2052-11.8.2.10953</vt:lpwstr>
  </property>
  <property fmtid="{D5CDD505-2E9C-101B-9397-08002B2CF9AE}" pid="3" name="ICV">
    <vt:lpwstr>20F3B52897D74931ABF19BF13A17DD11_13</vt:lpwstr>
  </property>
</Properties>
</file>